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20" w:lineRule="exact"/>
        <w:jc w:val="center"/>
        <w:textAlignment w:val="auto"/>
        <w:rPr>
          <w:rFonts w:hint="eastAsia" w:ascii="黑体" w:hAnsi="黑体" w:eastAsia="黑体" w:cs="黑体"/>
          <w:sz w:val="44"/>
          <w:szCs w:val="44"/>
        </w:rPr>
      </w:pPr>
      <w:bookmarkStart w:id="0" w:name="_GoBack"/>
      <w:bookmarkEnd w:id="0"/>
    </w:p>
    <w:p>
      <w:pPr>
        <w:keepNext w:val="0"/>
        <w:keepLines w:val="0"/>
        <w:pageBreakBefore w:val="0"/>
        <w:widowControl w:val="0"/>
        <w:kinsoku/>
        <w:wordWrap/>
        <w:overflowPunct/>
        <w:topLinePunct w:val="0"/>
        <w:autoSpaceDE w:val="0"/>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习近平总书记、李克强总理重要指示批示和</w:t>
      </w:r>
    </w:p>
    <w:p>
      <w:pPr>
        <w:keepNext w:val="0"/>
        <w:keepLines w:val="0"/>
        <w:pageBreakBefore w:val="0"/>
        <w:widowControl w:val="0"/>
        <w:kinsoku/>
        <w:wordWrap/>
        <w:overflowPunct/>
        <w:topLinePunct w:val="0"/>
        <w:autoSpaceDE w:val="0"/>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刘鹤副总理关于安全生产工作15条硬措施</w:t>
      </w:r>
    </w:p>
    <w:p>
      <w:pPr>
        <w:keepNext w:val="0"/>
        <w:keepLines w:val="0"/>
        <w:pageBreakBefore w:val="0"/>
        <w:widowControl w:val="0"/>
        <w:kinsoku/>
        <w:wordWrap/>
        <w:overflowPunct/>
        <w:topLinePunct w:val="0"/>
        <w:autoSpaceDE w:val="0"/>
        <w:autoSpaceDN/>
        <w:bidi w:val="0"/>
        <w:adjustRightInd/>
        <w:snapToGrid/>
        <w:spacing w:line="52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传达提纲</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按照会议安排，现将习近平总书记、李克强总理重要指示批示和刘鹤副总理关于安全生产工作15条硬措施简要汇报如下。</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习近平总书记重要指示精神</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hint="eastAsia" w:ascii="仿宋_GB2312" w:eastAsia="仿宋_GB2312"/>
          <w:sz w:val="32"/>
          <w:szCs w:val="32"/>
        </w:rPr>
        <w:t>最近一段时间，交通、建筑、煤矿等方面安全事故多发，特别是“3·21”东航MU5735航空器飞行事故造成重大人员伤亡，再次给我们敲响了警钟。安全生产要坚持党政同责、一岗双责、齐抓共管、失职追责，管行业必须管安全，管业务必须管安全，管生产经营必须管安全。从实际工作看，仍有一些地方和行业安全责任没有压紧压实，工作措施没有抓实抓到位。各级党委和政府要坚持以人民为中心的发展思想，坚持人民至上、生命至上，统筹发展和安全，始终保持如履薄冰的高度警觉，做好安全生产各项工作，决不能麻痹大意、掉以轻心。对在安全生产上不负责任、玩忽职守出问题的，要严查严处、严肃追责。各级党政主要负责同志要亲力亲为、靠前协调，其他负责同志要认真履行各自岗位的安全职责，层层落实到基层一线，坚决反对形式主义、官僚主义。要在全国深入开展安全大检查，严厉打击违法违规行为，采取有力措施清除各类风险隐患，坚决遏制重特大事故，确保人民生命财产安全。</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 xml:space="preserve">李克强总理重要批示精神 </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黑体" w:hAnsi="黑体" w:eastAsia="黑体" w:cs="黑体"/>
          <w:sz w:val="44"/>
          <w:szCs w:val="44"/>
        </w:rPr>
      </w:pPr>
      <w:r>
        <w:rPr>
          <w:rFonts w:hint="eastAsia" w:ascii="仿宋_GB2312" w:eastAsia="仿宋_GB2312"/>
          <w:sz w:val="32"/>
          <w:szCs w:val="32"/>
        </w:rPr>
        <w:t>当前安全生产形势依然复杂严峻，各地区各有关部门要坚持以习近平新时代中国特色社会主义思想为指导，认真贯彻党中央、国务院决策部署，坚持人民至上、生命至上，统筹发展和安全，责任到位、措施到位，坚决遏制重特大事故发生。要深入推进安全生产专项行动，深刻汲取近段时间安全事故的教训，举一反三，全面开展安全大检查，及时整治重大安全风险隐患，坚决严惩矿山、危化、建筑、交通、消防等重点行业领域安全生产违法违规行为，对敷衍塞责、工作不力的要严肃问责。要强化系统治理、源头治理，集中攻坚制约安全生产的突出矛盾，加快重大安防工程建设，夯实安全生产基础，全面提升安全发展水平。</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刘鹤副总理关于安全生产工作15条硬措施</w:t>
      </w:r>
    </w:p>
    <w:p>
      <w:pPr>
        <w:keepNext w:val="0"/>
        <w:keepLines w:val="0"/>
        <w:pageBreakBefore w:val="0"/>
        <w:widowControl w:val="0"/>
        <w:kinsoku/>
        <w:wordWrap/>
        <w:overflowPunct/>
        <w:topLinePunct w:val="0"/>
        <w:autoSpaceDE w:val="0"/>
        <w:autoSpaceDN/>
        <w:bidi w:val="0"/>
        <w:adjustRightInd/>
        <w:snapToGrid/>
        <w:spacing w:line="520" w:lineRule="exact"/>
        <w:ind w:firstLine="643" w:firstLineChars="200"/>
        <w:textAlignment w:val="auto"/>
        <w:rPr>
          <w:rFonts w:hint="eastAsia" w:ascii="仿宋_GB2312" w:eastAsia="仿宋_GB2312"/>
          <w:sz w:val="32"/>
          <w:szCs w:val="32"/>
        </w:rPr>
      </w:pPr>
      <w:r>
        <w:rPr>
          <w:rFonts w:hint="eastAsia" w:ascii="楷体" w:hAnsi="楷体" w:eastAsia="楷体" w:cs="楷体"/>
          <w:b/>
          <w:bCs/>
          <w:sz w:val="32"/>
          <w:szCs w:val="32"/>
        </w:rPr>
        <w:t>一是严格落实地方党委安全生产责任。</w:t>
      </w:r>
      <w:r>
        <w:rPr>
          <w:rFonts w:hint="eastAsia" w:ascii="仿宋_GB2312" w:eastAsia="仿宋_GB2312"/>
          <w:sz w:val="32"/>
          <w:szCs w:val="32"/>
        </w:rPr>
        <w:t>各级地方党委必须牢固树立“发展不能以牺牲人的生命为代价”观念</w:t>
      </w:r>
      <w:r>
        <w:rPr>
          <w:rFonts w:hint="eastAsia" w:ascii="仿宋_GB2312" w:eastAsia="仿宋_GB2312"/>
          <w:sz w:val="32"/>
          <w:szCs w:val="32"/>
          <w:lang w:eastAsia="zh-CN"/>
        </w:rPr>
        <w:t>，</w:t>
      </w:r>
      <w:r>
        <w:rPr>
          <w:rFonts w:hint="eastAsia" w:ascii="仿宋_GB2312" w:eastAsia="仿宋_GB2312"/>
          <w:sz w:val="32"/>
          <w:szCs w:val="32"/>
        </w:rPr>
        <w:t>认真学习贯彻总书记关于安全生产重要论述，严格落实《地方党政领导干部安全生产责任制规定》，严格落实“党政同责、一岗双责、齐抓共管、失职追责”，切实加强对安全生产工作的重视。</w:t>
      </w:r>
    </w:p>
    <w:p>
      <w:pPr>
        <w:keepNext w:val="0"/>
        <w:keepLines w:val="0"/>
        <w:pageBreakBefore w:val="0"/>
        <w:widowControl w:val="0"/>
        <w:kinsoku/>
        <w:wordWrap/>
        <w:overflowPunct/>
        <w:topLinePunct w:val="0"/>
        <w:autoSpaceDE w:val="0"/>
        <w:autoSpaceDN/>
        <w:bidi w:val="0"/>
        <w:adjustRightInd/>
        <w:snapToGrid/>
        <w:spacing w:line="520" w:lineRule="exact"/>
        <w:ind w:firstLine="643" w:firstLineChars="200"/>
        <w:textAlignment w:val="auto"/>
        <w:rPr>
          <w:rFonts w:hint="eastAsia" w:ascii="仿宋_GB2312" w:eastAsia="仿宋_GB2312"/>
          <w:sz w:val="32"/>
          <w:szCs w:val="32"/>
        </w:rPr>
      </w:pPr>
      <w:r>
        <w:rPr>
          <w:rFonts w:hint="eastAsia" w:ascii="楷体" w:hAnsi="楷体" w:eastAsia="楷体" w:cs="楷体"/>
          <w:b/>
          <w:bCs/>
          <w:sz w:val="32"/>
          <w:szCs w:val="32"/>
        </w:rPr>
        <w:t>二是严格落实地方政府安全生产责任。</w:t>
      </w:r>
      <w:r>
        <w:rPr>
          <w:rFonts w:hint="eastAsia" w:ascii="仿宋_GB2312" w:eastAsia="仿宋_GB2312"/>
          <w:sz w:val="32"/>
          <w:szCs w:val="32"/>
        </w:rPr>
        <w:t>各级政府要把安全发展理念落实到经济社会发展各领域各环节，政府主要负责人要根据地方党委会的要求，及时研究解决突出问题，提出有效的办法。</w:t>
      </w:r>
    </w:p>
    <w:p>
      <w:pPr>
        <w:keepNext w:val="0"/>
        <w:keepLines w:val="0"/>
        <w:pageBreakBefore w:val="0"/>
        <w:widowControl w:val="0"/>
        <w:kinsoku/>
        <w:wordWrap/>
        <w:overflowPunct/>
        <w:topLinePunct w:val="0"/>
        <w:autoSpaceDE w:val="0"/>
        <w:autoSpaceDN/>
        <w:bidi w:val="0"/>
        <w:adjustRightInd/>
        <w:snapToGrid/>
        <w:spacing w:line="520" w:lineRule="exact"/>
        <w:ind w:firstLine="643" w:firstLineChars="200"/>
        <w:textAlignment w:val="auto"/>
        <w:rPr>
          <w:rFonts w:hint="eastAsia" w:ascii="仿宋_GB2312" w:eastAsia="仿宋_GB2312"/>
          <w:sz w:val="32"/>
          <w:szCs w:val="32"/>
        </w:rPr>
      </w:pPr>
      <w:r>
        <w:rPr>
          <w:rFonts w:hint="eastAsia" w:ascii="楷体" w:hAnsi="楷体" w:eastAsia="楷体" w:cs="楷体"/>
          <w:b/>
          <w:bCs/>
          <w:sz w:val="32"/>
          <w:szCs w:val="32"/>
        </w:rPr>
        <w:t>三是严格落实部门安全监管责任。</w:t>
      </w:r>
      <w:r>
        <w:rPr>
          <w:rFonts w:hint="eastAsia" w:ascii="仿宋_GB2312" w:eastAsia="仿宋_GB2312"/>
          <w:sz w:val="32"/>
          <w:szCs w:val="32"/>
        </w:rPr>
        <w:t>各有关部门要按照“</w:t>
      </w:r>
      <w:r>
        <w:rPr>
          <w:rFonts w:hint="eastAsia" w:ascii="仿宋_GB2312" w:eastAsia="仿宋_GB2312"/>
          <w:sz w:val="32"/>
          <w:szCs w:val="32"/>
          <w:lang w:eastAsia="zh-CN"/>
        </w:rPr>
        <w:t>三管三必须</w:t>
      </w:r>
      <w:r>
        <w:rPr>
          <w:rFonts w:hint="eastAsia" w:ascii="仿宋_GB2312" w:eastAsia="仿宋_GB2312"/>
          <w:sz w:val="32"/>
          <w:szCs w:val="32"/>
        </w:rPr>
        <w:t>”和“谁主管谁负责”要求，依法依规提出安全责任清单，尽快加以落实。对职能交叉的新业态风险，要会同编制部门按照“谁主管谁牵头、谁为主谁牵头、谁靠近谁牵头”的原则及时明确责任。对关系安全生产但已经下放的事项，要开展一次评估，对那些基层接不住、监管跟不上的要及时纠正，必要的要收回来。</w:t>
      </w:r>
    </w:p>
    <w:p>
      <w:pPr>
        <w:keepNext w:val="0"/>
        <w:keepLines w:val="0"/>
        <w:pageBreakBefore w:val="0"/>
        <w:widowControl w:val="0"/>
        <w:kinsoku/>
        <w:wordWrap/>
        <w:overflowPunct/>
        <w:topLinePunct w:val="0"/>
        <w:autoSpaceDE w:val="0"/>
        <w:autoSpaceDN/>
        <w:bidi w:val="0"/>
        <w:adjustRightInd/>
        <w:snapToGrid/>
        <w:spacing w:line="520" w:lineRule="exact"/>
        <w:ind w:firstLine="643" w:firstLineChars="200"/>
        <w:textAlignment w:val="auto"/>
        <w:rPr>
          <w:rFonts w:hint="eastAsia" w:ascii="仿宋_GB2312" w:eastAsia="仿宋_GB2312"/>
          <w:sz w:val="32"/>
          <w:szCs w:val="32"/>
        </w:rPr>
      </w:pPr>
      <w:r>
        <w:rPr>
          <w:rFonts w:hint="eastAsia" w:ascii="楷体" w:hAnsi="楷体" w:eastAsia="楷体" w:cs="楷体"/>
          <w:b/>
          <w:bCs/>
          <w:sz w:val="32"/>
          <w:szCs w:val="32"/>
        </w:rPr>
        <w:t>四是严肃追究领导责任和监管责任。</w:t>
      </w:r>
      <w:r>
        <w:rPr>
          <w:rFonts w:hint="eastAsia" w:ascii="仿宋_GB2312" w:eastAsia="仿宋_GB2312"/>
          <w:sz w:val="32"/>
          <w:szCs w:val="32"/>
        </w:rPr>
        <w:t>对不履行职责造成较大以上事故的，既要追究直接责任，还要上追一层，追究到党委政府的领导责任、有关部门的监管责任，甚至可能追究到县、乡党委、政府主要负责人的责任，构成犯罪的移交司法机关追究刑事责任。</w:t>
      </w:r>
    </w:p>
    <w:p>
      <w:pPr>
        <w:keepNext w:val="0"/>
        <w:keepLines w:val="0"/>
        <w:pageBreakBefore w:val="0"/>
        <w:widowControl w:val="0"/>
        <w:kinsoku/>
        <w:wordWrap/>
        <w:overflowPunct/>
        <w:topLinePunct w:val="0"/>
        <w:autoSpaceDE w:val="0"/>
        <w:autoSpaceDN/>
        <w:bidi w:val="0"/>
        <w:adjustRightInd/>
        <w:snapToGrid/>
        <w:spacing w:line="520" w:lineRule="exact"/>
        <w:ind w:firstLine="643" w:firstLineChars="200"/>
        <w:textAlignment w:val="auto"/>
        <w:rPr>
          <w:rFonts w:hint="eastAsia" w:ascii="仿宋_GB2312" w:eastAsia="仿宋_GB2312"/>
          <w:sz w:val="32"/>
          <w:szCs w:val="32"/>
        </w:rPr>
      </w:pPr>
      <w:r>
        <w:rPr>
          <w:rFonts w:hint="eastAsia" w:ascii="楷体" w:hAnsi="楷体" w:eastAsia="楷体" w:cs="楷体"/>
          <w:b/>
          <w:bCs/>
          <w:sz w:val="32"/>
          <w:szCs w:val="32"/>
        </w:rPr>
        <w:t>五是企业主要负责人必须严格履行第一责任人的责任。</w:t>
      </w:r>
      <w:r>
        <w:rPr>
          <w:rFonts w:hint="eastAsia" w:ascii="仿宋_GB2312" w:eastAsia="仿宋_GB2312"/>
          <w:sz w:val="32"/>
          <w:szCs w:val="32"/>
        </w:rPr>
        <w:t>企业法定代表人、实际控制人、实际负责人要严格履行安全生产第一责任人的责任，对本单位安全生产全面负责。在追究刑事责任的同时，明确终身不得担任本行业单位主要负责人。</w:t>
      </w:r>
    </w:p>
    <w:p>
      <w:pPr>
        <w:keepNext w:val="0"/>
        <w:keepLines w:val="0"/>
        <w:pageBreakBefore w:val="0"/>
        <w:widowControl w:val="0"/>
        <w:kinsoku/>
        <w:wordWrap/>
        <w:overflowPunct/>
        <w:topLinePunct w:val="0"/>
        <w:autoSpaceDE w:val="0"/>
        <w:autoSpaceDN/>
        <w:bidi w:val="0"/>
        <w:adjustRightInd/>
        <w:snapToGrid/>
        <w:spacing w:line="520" w:lineRule="exact"/>
        <w:ind w:firstLine="643" w:firstLineChars="200"/>
        <w:textAlignment w:val="auto"/>
        <w:rPr>
          <w:rFonts w:hint="eastAsia" w:ascii="仿宋_GB2312" w:eastAsia="仿宋_GB2312"/>
          <w:sz w:val="32"/>
          <w:szCs w:val="32"/>
        </w:rPr>
      </w:pPr>
      <w:r>
        <w:rPr>
          <w:rFonts w:hint="eastAsia" w:ascii="楷体" w:hAnsi="楷体" w:eastAsia="楷体" w:cs="楷体"/>
          <w:b/>
          <w:bCs/>
          <w:sz w:val="32"/>
          <w:szCs w:val="32"/>
        </w:rPr>
        <w:t>六是立即深入扎实开展全国安全生产大检查。</w:t>
      </w:r>
      <w:r>
        <w:rPr>
          <w:rFonts w:hint="eastAsia" w:ascii="仿宋_GB2312" w:eastAsia="仿宋_GB2312"/>
          <w:sz w:val="32"/>
          <w:szCs w:val="32"/>
        </w:rPr>
        <w:t>国务院安委会将尽快开展安全生产大检查</w:t>
      </w:r>
      <w:r>
        <w:rPr>
          <w:rFonts w:hint="eastAsia" w:ascii="仿宋_GB2312" w:eastAsia="仿宋_GB2312"/>
          <w:sz w:val="32"/>
          <w:szCs w:val="32"/>
          <w:lang w:val="en-US" w:eastAsia="zh-CN"/>
        </w:rPr>
        <w:t>,</w:t>
      </w:r>
      <w:r>
        <w:rPr>
          <w:rFonts w:hint="eastAsia" w:ascii="仿宋_GB2312" w:eastAsia="仿宋_GB2312"/>
          <w:sz w:val="32"/>
          <w:szCs w:val="32"/>
        </w:rPr>
        <w:t>牢牢盯守矿山、危化品、道路、水上交通、建筑施工、燃气、消防等重点行业领域。要统筹疫情防控和公共安全，遇到难以解决的问题，要报本级安委会、上级行业主管部门及时解决。</w:t>
      </w:r>
    </w:p>
    <w:p>
      <w:pPr>
        <w:keepNext w:val="0"/>
        <w:keepLines w:val="0"/>
        <w:pageBreakBefore w:val="0"/>
        <w:widowControl w:val="0"/>
        <w:kinsoku/>
        <w:wordWrap/>
        <w:overflowPunct/>
        <w:topLinePunct w:val="0"/>
        <w:autoSpaceDE w:val="0"/>
        <w:autoSpaceDN/>
        <w:bidi w:val="0"/>
        <w:adjustRightInd/>
        <w:snapToGrid/>
        <w:spacing w:line="520" w:lineRule="exact"/>
        <w:ind w:firstLine="643" w:firstLineChars="200"/>
        <w:textAlignment w:val="auto"/>
        <w:rPr>
          <w:rFonts w:hint="eastAsia" w:ascii="仿宋_GB2312" w:eastAsia="仿宋_GB2312"/>
          <w:sz w:val="32"/>
          <w:szCs w:val="32"/>
        </w:rPr>
      </w:pPr>
      <w:r>
        <w:rPr>
          <w:rFonts w:hint="eastAsia" w:ascii="楷体" w:hAnsi="楷体" w:eastAsia="楷体" w:cs="楷体"/>
          <w:b/>
          <w:bCs/>
          <w:sz w:val="32"/>
          <w:szCs w:val="32"/>
        </w:rPr>
        <w:t>七是牢牢守住项目审批安全红线。</w:t>
      </w:r>
      <w:r>
        <w:rPr>
          <w:rFonts w:hint="eastAsia" w:ascii="仿宋_GB2312" w:eastAsia="仿宋_GB2312"/>
          <w:sz w:val="32"/>
          <w:szCs w:val="32"/>
        </w:rPr>
        <w:t>对每一个项目、每一个环节都要以安全为前提，要建立安全风险评估论证机制，严把项目审批安全关，不得边审批、边设计、边施工。</w:t>
      </w:r>
    </w:p>
    <w:p>
      <w:pPr>
        <w:keepNext w:val="0"/>
        <w:keepLines w:val="0"/>
        <w:pageBreakBefore w:val="0"/>
        <w:widowControl w:val="0"/>
        <w:kinsoku/>
        <w:wordWrap/>
        <w:overflowPunct/>
        <w:topLinePunct w:val="0"/>
        <w:autoSpaceDE w:val="0"/>
        <w:autoSpaceDN/>
        <w:bidi w:val="0"/>
        <w:adjustRightInd/>
        <w:snapToGrid/>
        <w:spacing w:line="520" w:lineRule="exact"/>
        <w:ind w:firstLine="643" w:firstLineChars="200"/>
        <w:textAlignment w:val="auto"/>
        <w:rPr>
          <w:rFonts w:hint="eastAsia" w:ascii="仿宋_GB2312" w:eastAsia="仿宋_GB2312"/>
          <w:sz w:val="32"/>
          <w:szCs w:val="32"/>
        </w:rPr>
      </w:pPr>
      <w:r>
        <w:rPr>
          <w:rFonts w:hint="eastAsia" w:ascii="楷体" w:hAnsi="楷体" w:eastAsia="楷体" w:cs="楷体"/>
          <w:b/>
          <w:bCs/>
          <w:sz w:val="32"/>
          <w:szCs w:val="32"/>
        </w:rPr>
        <w:t>八是严厉查处违法分包转包挂靠资质行为。</w:t>
      </w:r>
      <w:r>
        <w:rPr>
          <w:rFonts w:hint="eastAsia" w:ascii="仿宋_GB2312" w:eastAsia="仿宋_GB2312"/>
          <w:sz w:val="32"/>
          <w:szCs w:val="32"/>
        </w:rPr>
        <w:t>对高危行业违法分包转包行为，严肃追究发包方、承包方法律责任，坚持谁的资质谁负责，谁挂牌谁负责，发生安全事故的要严格追究资质方的责任。</w:t>
      </w:r>
    </w:p>
    <w:p>
      <w:pPr>
        <w:keepNext w:val="0"/>
        <w:keepLines w:val="0"/>
        <w:pageBreakBefore w:val="0"/>
        <w:widowControl w:val="0"/>
        <w:kinsoku/>
        <w:wordWrap/>
        <w:overflowPunct/>
        <w:topLinePunct w:val="0"/>
        <w:autoSpaceDE w:val="0"/>
        <w:autoSpaceDN/>
        <w:bidi w:val="0"/>
        <w:adjustRightInd/>
        <w:snapToGrid/>
        <w:spacing w:line="520" w:lineRule="exact"/>
        <w:ind w:firstLine="643" w:firstLineChars="200"/>
        <w:textAlignment w:val="auto"/>
        <w:rPr>
          <w:rFonts w:hint="eastAsia" w:ascii="仿宋_GB2312" w:eastAsia="仿宋_GB2312"/>
          <w:sz w:val="32"/>
          <w:szCs w:val="32"/>
        </w:rPr>
      </w:pPr>
      <w:r>
        <w:rPr>
          <w:rFonts w:hint="eastAsia" w:ascii="楷体" w:hAnsi="楷体" w:eastAsia="楷体" w:cs="楷体"/>
          <w:b/>
          <w:bCs/>
          <w:sz w:val="32"/>
          <w:szCs w:val="32"/>
        </w:rPr>
        <w:t>九是切实加强劳工派遣、灵活用工人员安全管理。</w:t>
      </w:r>
      <w:r>
        <w:rPr>
          <w:rFonts w:hint="eastAsia" w:ascii="仿宋_GB2312" w:eastAsia="仿宋_GB2312"/>
          <w:sz w:val="32"/>
          <w:szCs w:val="32"/>
        </w:rPr>
        <w:t>生产经营单位要将劳务派遣人员、灵活用工人员纳入本单位统一管理，履行安全生产保证责任。危险岗位要严控劳务派遣工数量，未经培训合格的不能上岗。</w:t>
      </w:r>
    </w:p>
    <w:p>
      <w:pPr>
        <w:keepNext w:val="0"/>
        <w:keepLines w:val="0"/>
        <w:pageBreakBefore w:val="0"/>
        <w:widowControl w:val="0"/>
        <w:kinsoku/>
        <w:wordWrap/>
        <w:overflowPunct/>
        <w:topLinePunct w:val="0"/>
        <w:autoSpaceDE w:val="0"/>
        <w:autoSpaceDN/>
        <w:bidi w:val="0"/>
        <w:adjustRightInd/>
        <w:snapToGrid/>
        <w:spacing w:line="520" w:lineRule="exact"/>
        <w:ind w:firstLine="643" w:firstLineChars="200"/>
        <w:textAlignment w:val="auto"/>
        <w:rPr>
          <w:rFonts w:hint="eastAsia" w:ascii="仿宋_GB2312" w:eastAsia="仿宋_GB2312"/>
          <w:sz w:val="32"/>
          <w:szCs w:val="32"/>
        </w:rPr>
      </w:pPr>
      <w:r>
        <w:rPr>
          <w:rFonts w:hint="eastAsia" w:ascii="楷体" w:hAnsi="楷体" w:eastAsia="楷体" w:cs="楷体"/>
          <w:b/>
          <w:bCs/>
          <w:sz w:val="32"/>
          <w:szCs w:val="32"/>
        </w:rPr>
        <w:t>十是重拳出击开展打非治违。</w:t>
      </w:r>
      <w:r>
        <w:rPr>
          <w:rFonts w:hint="eastAsia" w:ascii="仿宋_GB2312" w:eastAsia="仿宋_GB2312"/>
          <w:sz w:val="32"/>
          <w:szCs w:val="32"/>
        </w:rPr>
        <w:t>严厉打击矿山违法盗采、客车客船和危化品非法运营等各种典型非法违法行为。加大曝光力度，切实起到威慑警示作用。要坚决打击背后的保护伞，对猫鼠一家的腐败行为，要移交纪检监察部门严肃处理。</w:t>
      </w:r>
    </w:p>
    <w:p>
      <w:pPr>
        <w:keepNext w:val="0"/>
        <w:keepLines w:val="0"/>
        <w:pageBreakBefore w:val="0"/>
        <w:widowControl w:val="0"/>
        <w:kinsoku/>
        <w:wordWrap/>
        <w:overflowPunct/>
        <w:topLinePunct w:val="0"/>
        <w:autoSpaceDE w:val="0"/>
        <w:autoSpaceDN/>
        <w:bidi w:val="0"/>
        <w:adjustRightInd/>
        <w:snapToGrid/>
        <w:spacing w:line="520" w:lineRule="exact"/>
        <w:ind w:firstLine="643" w:firstLineChars="200"/>
        <w:textAlignment w:val="auto"/>
        <w:rPr>
          <w:rFonts w:hint="eastAsia" w:ascii="仿宋_GB2312" w:eastAsia="仿宋_GB2312"/>
          <w:sz w:val="32"/>
          <w:szCs w:val="32"/>
        </w:rPr>
      </w:pPr>
      <w:r>
        <w:rPr>
          <w:rFonts w:hint="eastAsia" w:ascii="楷体" w:hAnsi="楷体" w:eastAsia="楷体" w:cs="楷体"/>
          <w:b/>
          <w:bCs/>
          <w:sz w:val="32"/>
          <w:szCs w:val="32"/>
        </w:rPr>
        <w:t>十一是坚决整治执法检查宽松软问题。</w:t>
      </w:r>
      <w:r>
        <w:rPr>
          <w:rFonts w:hint="eastAsia" w:ascii="仿宋_GB2312" w:eastAsia="仿宋_GB2312"/>
          <w:sz w:val="32"/>
          <w:szCs w:val="32"/>
        </w:rPr>
        <w:t>按照执法管理权限，确定企业名单，明确重点检查企业。加强执法检查，强化专业执法，组织专家参与执法过程。要充分利用新技术及时发现违法行为，对关停的矿山要停止供电，派人现场盯守，严防明停暗干。</w:t>
      </w:r>
    </w:p>
    <w:p>
      <w:pPr>
        <w:keepNext w:val="0"/>
        <w:keepLines w:val="0"/>
        <w:pageBreakBefore w:val="0"/>
        <w:widowControl w:val="0"/>
        <w:kinsoku/>
        <w:wordWrap/>
        <w:overflowPunct/>
        <w:topLinePunct w:val="0"/>
        <w:autoSpaceDE w:val="0"/>
        <w:autoSpaceDN/>
        <w:bidi w:val="0"/>
        <w:adjustRightInd/>
        <w:snapToGrid/>
        <w:spacing w:line="520" w:lineRule="exact"/>
        <w:ind w:firstLine="643" w:firstLineChars="200"/>
        <w:textAlignment w:val="auto"/>
        <w:rPr>
          <w:rFonts w:hint="eastAsia" w:ascii="仿宋_GB2312" w:eastAsia="仿宋_GB2312"/>
          <w:sz w:val="32"/>
          <w:szCs w:val="32"/>
        </w:rPr>
      </w:pPr>
      <w:r>
        <w:rPr>
          <w:rFonts w:hint="eastAsia" w:ascii="楷体" w:hAnsi="楷体" w:eastAsia="楷体" w:cs="楷体"/>
          <w:b/>
          <w:bCs/>
          <w:sz w:val="32"/>
          <w:szCs w:val="32"/>
        </w:rPr>
        <w:t>十二是加强安全监管执法队伍建设。</w:t>
      </w:r>
      <w:r>
        <w:rPr>
          <w:rFonts w:hint="eastAsia" w:ascii="仿宋_GB2312" w:eastAsia="仿宋_GB2312"/>
          <w:sz w:val="32"/>
          <w:szCs w:val="32"/>
        </w:rPr>
        <w:t>要配齐配强监管执法队伍，加强执法队伍专业化建设，配强领导班子，加强专业执法装备配备，健全经费保障机制，各级财政一定要给予大力支持，提高专业执法能力和保障水平。</w:t>
      </w:r>
    </w:p>
    <w:p>
      <w:pPr>
        <w:keepNext w:val="0"/>
        <w:keepLines w:val="0"/>
        <w:pageBreakBefore w:val="0"/>
        <w:widowControl w:val="0"/>
        <w:kinsoku/>
        <w:wordWrap/>
        <w:overflowPunct/>
        <w:topLinePunct w:val="0"/>
        <w:autoSpaceDE w:val="0"/>
        <w:autoSpaceDN/>
        <w:bidi w:val="0"/>
        <w:adjustRightInd/>
        <w:snapToGrid/>
        <w:spacing w:line="520" w:lineRule="exact"/>
        <w:ind w:firstLine="643" w:firstLineChars="200"/>
        <w:textAlignment w:val="auto"/>
        <w:rPr>
          <w:rFonts w:hint="eastAsia" w:ascii="仿宋_GB2312" w:eastAsia="仿宋_GB2312"/>
          <w:sz w:val="32"/>
          <w:szCs w:val="32"/>
        </w:rPr>
      </w:pPr>
      <w:r>
        <w:rPr>
          <w:rFonts w:hint="eastAsia" w:ascii="楷体" w:hAnsi="楷体" w:eastAsia="楷体" w:cs="楷体"/>
          <w:b/>
          <w:bCs/>
          <w:sz w:val="32"/>
          <w:szCs w:val="32"/>
        </w:rPr>
        <w:t>十三是重奖激励安全生产隐患举报。</w:t>
      </w:r>
      <w:r>
        <w:rPr>
          <w:rFonts w:hint="eastAsia" w:ascii="仿宋_GB2312" w:eastAsia="仿宋_GB2312"/>
          <w:sz w:val="32"/>
          <w:szCs w:val="32"/>
        </w:rPr>
        <w:t>拓宽举报渠道，对重大风险隐患违法行为进行举报。鼓励企业内部职工举报违法行为，负有监管责任的部门要及时处理，依法保护举报人。对举报重大风险隐患和违法违规行为的有功人员实行重奖。</w:t>
      </w:r>
    </w:p>
    <w:p>
      <w:pPr>
        <w:keepNext w:val="0"/>
        <w:keepLines w:val="0"/>
        <w:pageBreakBefore w:val="0"/>
        <w:widowControl w:val="0"/>
        <w:kinsoku/>
        <w:wordWrap/>
        <w:overflowPunct/>
        <w:topLinePunct w:val="0"/>
        <w:autoSpaceDE w:val="0"/>
        <w:autoSpaceDN/>
        <w:bidi w:val="0"/>
        <w:adjustRightInd/>
        <w:snapToGrid/>
        <w:spacing w:line="520" w:lineRule="exact"/>
        <w:ind w:firstLine="643" w:firstLineChars="200"/>
        <w:textAlignment w:val="auto"/>
        <w:rPr>
          <w:rFonts w:hint="eastAsia" w:ascii="仿宋_GB2312" w:eastAsia="仿宋_GB2312"/>
          <w:sz w:val="32"/>
          <w:szCs w:val="32"/>
        </w:rPr>
      </w:pPr>
      <w:r>
        <w:rPr>
          <w:rFonts w:hint="eastAsia" w:ascii="楷体" w:hAnsi="楷体" w:eastAsia="楷体" w:cs="楷体"/>
          <w:b/>
          <w:bCs/>
          <w:sz w:val="32"/>
          <w:szCs w:val="32"/>
        </w:rPr>
        <w:t>十四是严肃查处瞒报谎报迟报漏报事故的行为。</w:t>
      </w:r>
      <w:r>
        <w:rPr>
          <w:rFonts w:hint="eastAsia" w:ascii="仿宋_GB2312" w:eastAsia="仿宋_GB2312"/>
          <w:sz w:val="32"/>
          <w:szCs w:val="32"/>
        </w:rPr>
        <w:t>要严格落实事故直报制度。对初步认定的瞒报事故，一律由上级安委会挂牌督办，必要时提级调查。</w:t>
      </w:r>
    </w:p>
    <w:p>
      <w:pPr>
        <w:keepNext w:val="0"/>
        <w:keepLines w:val="0"/>
        <w:pageBreakBefore w:val="0"/>
        <w:widowControl w:val="0"/>
        <w:kinsoku/>
        <w:wordWrap/>
        <w:overflowPunct/>
        <w:topLinePunct w:val="0"/>
        <w:autoSpaceDE w:val="0"/>
        <w:autoSpaceDN/>
        <w:bidi w:val="0"/>
        <w:adjustRightInd/>
        <w:snapToGrid/>
        <w:spacing w:line="520" w:lineRule="exact"/>
        <w:ind w:firstLine="643" w:firstLineChars="200"/>
        <w:textAlignment w:val="auto"/>
        <w:rPr>
          <w:rFonts w:hint="eastAsia" w:ascii="仿宋_GB2312" w:eastAsia="仿宋_GB2312"/>
          <w:sz w:val="32"/>
          <w:szCs w:val="32"/>
        </w:rPr>
      </w:pPr>
      <w:r>
        <w:rPr>
          <w:rFonts w:hint="eastAsia" w:ascii="楷体" w:hAnsi="楷体" w:eastAsia="楷体" w:cs="楷体"/>
          <w:b/>
          <w:bCs/>
          <w:sz w:val="32"/>
          <w:szCs w:val="32"/>
        </w:rPr>
        <w:t>十五是统筹做好经济发展、疫情防控、安全生产工作。</w:t>
      </w:r>
      <w:r>
        <w:rPr>
          <w:rFonts w:hint="eastAsia" w:ascii="仿宋_GB2312" w:eastAsia="仿宋_GB2312"/>
          <w:sz w:val="32"/>
          <w:szCs w:val="32"/>
        </w:rPr>
        <w:t>做好这三项工作是一个整体，要注意调动各方面积极性，提倡互相协作、相互尊重、齐心合力，共同解决好面对的复杂问题。</w:t>
      </w:r>
    </w:p>
    <w:p>
      <w:pPr>
        <w:keepNext w:val="0"/>
        <w:keepLines w:val="0"/>
        <w:pageBreakBefore w:val="0"/>
        <w:widowControl w:val="0"/>
        <w:kinsoku/>
        <w:wordWrap/>
        <w:overflowPunct/>
        <w:topLinePunct w:val="0"/>
        <w:autoSpaceDN/>
        <w:bidi w:val="0"/>
        <w:adjustRightInd/>
        <w:snapToGrid/>
        <w:spacing w:line="520" w:lineRule="exact"/>
        <w:textAlignment w:val="auto"/>
      </w:pPr>
    </w:p>
    <w:sectPr>
      <w:footerReference r:id="rId3" w:type="default"/>
      <w:pgSz w:w="11906" w:h="16838"/>
      <w:pgMar w:top="1984" w:right="1474" w:bottom="1701"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NWQ3NGUxNjVmNzgxNzU1ZDAyMjA3N2EyZGY0N2UifQ=="/>
  </w:docVars>
  <w:rsids>
    <w:rsidRoot w:val="00082958"/>
    <w:rsid w:val="00030B95"/>
    <w:rsid w:val="00082958"/>
    <w:rsid w:val="000E7B1F"/>
    <w:rsid w:val="002941D6"/>
    <w:rsid w:val="00313B38"/>
    <w:rsid w:val="0043571C"/>
    <w:rsid w:val="00476396"/>
    <w:rsid w:val="00516461"/>
    <w:rsid w:val="005679AF"/>
    <w:rsid w:val="009747BA"/>
    <w:rsid w:val="00CD37B1"/>
    <w:rsid w:val="00D62C5C"/>
    <w:rsid w:val="00E324AE"/>
    <w:rsid w:val="00FF7A74"/>
    <w:rsid w:val="0361440A"/>
    <w:rsid w:val="0B1A381C"/>
    <w:rsid w:val="1CEC2B3E"/>
    <w:rsid w:val="1DC57632"/>
    <w:rsid w:val="2776338E"/>
    <w:rsid w:val="326657DB"/>
    <w:rsid w:val="34685EE2"/>
    <w:rsid w:val="37B06E98"/>
    <w:rsid w:val="3CB04EB0"/>
    <w:rsid w:val="417356BF"/>
    <w:rsid w:val="426C1EA8"/>
    <w:rsid w:val="46342CDD"/>
    <w:rsid w:val="476937DB"/>
    <w:rsid w:val="49476478"/>
    <w:rsid w:val="4AA7727B"/>
    <w:rsid w:val="4C2A1E75"/>
    <w:rsid w:val="4D4E6D7A"/>
    <w:rsid w:val="52E90209"/>
    <w:rsid w:val="56641377"/>
    <w:rsid w:val="5E203E1A"/>
    <w:rsid w:val="60E44B07"/>
    <w:rsid w:val="711D4BF7"/>
    <w:rsid w:val="753D30AC"/>
    <w:rsid w:val="7F7678E7"/>
    <w:rsid w:val="7F9C33C8"/>
    <w:rsid w:val="7FAB4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bCs/>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371</Words>
  <Characters>2116</Characters>
  <Lines>17</Lines>
  <Paragraphs>4</Paragraphs>
  <TotalTime>3</TotalTime>
  <ScaleCrop>false</ScaleCrop>
  <LinksUpToDate>false</LinksUpToDate>
  <CharactersWithSpaces>2483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2022-04-18T01:47:00Z</dcterms:created>
  <dc:creator>Administrator</dc:creator>
  <cp:lastModifiedBy>lx</cp:lastModifiedBy>
  <cp:lastPrinted>2022-04-20T02:09:00Z</cp:lastPrinted>
  <dcterms:modified xsi:type="dcterms:W3CDTF">2022-04-29T13:42:29Z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281EF754586E4FC3BDDF78296A34DD6C</vt:lpwstr>
  </property>
</Properties>
</file>