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兴隆县民政局政府信息公开指南</w:t>
      </w:r>
    </w:p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为更好地开展政府信息公开工作，最大限度地保障公民、法人和其他组织方便、快捷地获取政府信息，根据《中华人民共和国政府信息公开条例》，特编制本指南。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需要获得兴隆县民政局政府信息公开服务的申请人，请阅读《公开指南》，申请人可以在兴隆县政府网站上查阅《公开指南》。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一、政府信息分类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隆县民政局政府信息分二类：一是主动公开的信息。局机关及下属单位在各自职责范围内依法应当主动公开的政府信息。二是不予公开的信息。依照《中华人民共和国保守国家秘密法》及其他相关法律、法规和国家有关规定，涉及国家秘密、商业秘密和个人隐私的政府信息不</w:t>
      </w:r>
      <w:r>
        <w:rPr>
          <w:rFonts w:hint="eastAsia" w:ascii="仿宋_GB2312" w:eastAsia="仿宋_GB2312"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sz w:val="32"/>
          <w:szCs w:val="32"/>
        </w:rPr>
        <w:t>公开。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二、政府公开信息编排体系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(一)政府公开信息使用文档方式编排、记录和存储各类信息。主要含以下要素。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公开内容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公开形式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公开时限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公开范围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公开程序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责任部门</w:t>
            </w:r>
          </w:p>
        </w:tc>
        <w:tc>
          <w:tcPr>
            <w:tcW w:w="906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详细信息</w:t>
            </w:r>
          </w:p>
        </w:tc>
      </w:tr>
    </w:tbl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(二)编排体系描述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1、公开内容。简要描述公开信息的内容。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2、公开形式。公开形式是让指政府公开信息的种类：分为主动公开和不</w:t>
      </w:r>
      <w:r>
        <w:rPr>
          <w:rFonts w:hint="eastAsia" w:ascii="仿宋_GB2312" w:eastAsia="仿宋_GB2312"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sz w:val="32"/>
          <w:szCs w:val="32"/>
        </w:rPr>
        <w:t>公开二类。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3、公开时限。公开时限指信息公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开的期限：分为常年公开、及时公开、限时公开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4、公开范围。公开范围指信息公开的界限：如面向全社会。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5、公开程序。简要描述审核程序，本单位内审核后公开。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6、责任部门。具体负责提供信息的机构名称。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三、政府公开信息的获取方式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主动公开信息。政府信息应当通过政府网站、新闻发布会、政府公报以及报刊、广播、电视等便于公众知晓的方式主动向社会公开。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主动公开范围。县民政局向社会公开的信息范围参见《兴隆县民政局政府信息公开目录》。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主动公开形式。对于主动公开信息，主要采取网上公开和在县政府信息查阅场所公</w:t>
      </w:r>
      <w:r>
        <w:rPr>
          <w:rFonts w:hint="eastAsia" w:ascii="仿宋_GB2312" w:eastAsia="仿宋_GB2312"/>
          <w:sz w:val="32"/>
          <w:szCs w:val="32"/>
          <w:highlight w:val="none"/>
        </w:rPr>
        <w:t>开两种公开形式。政府信息查阅场所地点：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县民政局四楼办公室；</w:t>
      </w:r>
      <w:r>
        <w:rPr>
          <w:rFonts w:hint="eastAsia" w:ascii="仿宋_GB2312" w:eastAsia="仿宋_GB2312"/>
          <w:sz w:val="32"/>
          <w:szCs w:val="32"/>
          <w:highlight w:val="none"/>
        </w:rPr>
        <w:t>网上公开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兴隆县人民政府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网址http://www.hbxl.gov.cn/；政务新媒体账号为微信公众号兴隆县民政局。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主动公开时限。各类政府信息形成或变更后，县民政局在信息产生后的20个工作日内予以公开，法律、法规对政府信息公开的时限另有规定的，从其规定。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四、兴隆县民政局政府信息公开机构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兴隆县民政局政府信息公开机构的名称、办公地址、办公时间、联系电话、传真号码、电子邮箱等信息(见下表)</w:t>
      </w:r>
    </w:p>
    <w:tbl>
      <w:tblPr>
        <w:tblStyle w:val="3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127"/>
        <w:gridCol w:w="1417"/>
        <w:gridCol w:w="141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机构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417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2127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417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418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号码</w:t>
            </w:r>
          </w:p>
        </w:tc>
        <w:tc>
          <w:tcPr>
            <w:tcW w:w="1417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民政局</w:t>
            </w:r>
          </w:p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办公室</w:t>
            </w:r>
          </w:p>
        </w:tc>
        <w:tc>
          <w:tcPr>
            <w:tcW w:w="1417" w:type="dxa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后苗圃</w:t>
            </w:r>
          </w:p>
        </w:tc>
        <w:tc>
          <w:tcPr>
            <w:tcW w:w="2127" w:type="dxa"/>
          </w:tcPr>
          <w:p>
            <w:pPr>
              <w:spacing w:line="579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工作日8：30-12：00，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夏季下午</w:t>
            </w:r>
            <w:r>
              <w:rPr>
                <w:rFonts w:hint="eastAsia" w:ascii="仿宋_GB2312" w:eastAsia="仿宋_GB2312"/>
                <w:sz w:val="32"/>
                <w:szCs w:val="32"/>
              </w:rPr>
              <w:t>14:30-17:30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冬季下午13:30-17：30</w:t>
            </w:r>
          </w:p>
        </w:tc>
        <w:tc>
          <w:tcPr>
            <w:tcW w:w="1417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0314-</w:t>
            </w:r>
          </w:p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5053812</w:t>
            </w:r>
          </w:p>
        </w:tc>
        <w:tc>
          <w:tcPr>
            <w:tcW w:w="1418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0314-</w:t>
            </w:r>
          </w:p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5051062</w:t>
            </w:r>
          </w:p>
        </w:tc>
        <w:tc>
          <w:tcPr>
            <w:tcW w:w="1417" w:type="dxa"/>
          </w:tcPr>
          <w:p>
            <w:pPr>
              <w:spacing w:line="579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xlxmzj@126.com</w:t>
            </w:r>
          </w:p>
        </w:tc>
      </w:tr>
    </w:tbl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018A0"/>
    <w:rsid w:val="006018A0"/>
    <w:rsid w:val="006F27FB"/>
    <w:rsid w:val="00B46A65"/>
    <w:rsid w:val="00F36307"/>
    <w:rsid w:val="018E7A4D"/>
    <w:rsid w:val="099A78CF"/>
    <w:rsid w:val="27761A88"/>
    <w:rsid w:val="2DB01D42"/>
    <w:rsid w:val="3ADB35BC"/>
    <w:rsid w:val="60BD2D94"/>
    <w:rsid w:val="69B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837</Characters>
  <Lines>6</Lines>
  <Paragraphs>1</Paragraphs>
  <TotalTime>2</TotalTime>
  <ScaleCrop>false</ScaleCrop>
  <LinksUpToDate>false</LinksUpToDate>
  <CharactersWithSpaces>982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2021-01-18T02:36:00Z</dcterms:created>
  <dc:creator>Windows 用户</dc:creator>
  <cp:lastModifiedBy>Administrator</cp:lastModifiedBy>
  <dcterms:modified xsi:type="dcterms:W3CDTF">2024-03-05T06:48:20Z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CB1E8DFB16714EDE836B8FD73451DA46</vt:lpwstr>
  </property>
</Properties>
</file>