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11ED6" w14:textId="77777777" w:rsidR="00FD7DD0" w:rsidRDefault="00000000">
      <w:pPr>
        <w:spacing w:line="360" w:lineRule="auto"/>
        <w:jc w:val="center"/>
        <w:rPr>
          <w:rFonts w:ascii="Times New Roman" w:hAnsi="Times New Roman" w:cs="Times New Roman"/>
          <w:b/>
          <w:spacing w:val="-2"/>
          <w:kern w:val="0"/>
          <w:sz w:val="30"/>
          <w:szCs w:val="30"/>
        </w:rPr>
      </w:pPr>
      <w:r>
        <w:rPr>
          <w:rFonts w:ascii="Times New Roman" w:hAnsi="Times New Roman" w:cs="Times New Roman" w:hint="eastAsia"/>
          <w:b/>
          <w:spacing w:val="-2"/>
          <w:kern w:val="0"/>
          <w:sz w:val="30"/>
          <w:szCs w:val="30"/>
        </w:rPr>
        <w:t>兴隆县百</w:t>
      </w:r>
      <w:proofErr w:type="gramStart"/>
      <w:r>
        <w:rPr>
          <w:rFonts w:ascii="Times New Roman" w:hAnsi="Times New Roman" w:cs="Times New Roman" w:hint="eastAsia"/>
          <w:b/>
          <w:spacing w:val="-2"/>
          <w:kern w:val="0"/>
          <w:sz w:val="30"/>
          <w:szCs w:val="30"/>
        </w:rPr>
        <w:t>鑫</w:t>
      </w:r>
      <w:proofErr w:type="gramEnd"/>
      <w:r>
        <w:rPr>
          <w:rFonts w:ascii="Times New Roman" w:hAnsi="Times New Roman" w:cs="Times New Roman" w:hint="eastAsia"/>
          <w:b/>
          <w:spacing w:val="-2"/>
          <w:kern w:val="0"/>
          <w:sz w:val="30"/>
          <w:szCs w:val="30"/>
        </w:rPr>
        <w:t>铁矿开采项目</w:t>
      </w:r>
      <w:r>
        <w:rPr>
          <w:rFonts w:ascii="Times New Roman" w:hAnsi="Times New Roman" w:cs="Times New Roman"/>
          <w:b/>
          <w:spacing w:val="-2"/>
          <w:kern w:val="0"/>
          <w:sz w:val="30"/>
          <w:szCs w:val="30"/>
        </w:rPr>
        <w:t>环境影响评价</w:t>
      </w:r>
      <w:r>
        <w:rPr>
          <w:rFonts w:ascii="Times New Roman" w:hAnsi="Times New Roman" w:cs="Times New Roman" w:hint="eastAsia"/>
          <w:b/>
          <w:spacing w:val="-2"/>
          <w:kern w:val="0"/>
          <w:sz w:val="30"/>
          <w:szCs w:val="30"/>
        </w:rPr>
        <w:t>信息公告会议纪要</w:t>
      </w:r>
    </w:p>
    <w:p w14:paraId="01D8CD9D" w14:textId="77777777" w:rsidR="00FD7DD0" w:rsidRDefault="00FD7DD0">
      <w:pPr>
        <w:spacing w:line="360" w:lineRule="auto"/>
        <w:jc w:val="center"/>
        <w:rPr>
          <w:rFonts w:ascii="Times New Roman" w:hAnsi="Times New Roman" w:cs="Times New Roman"/>
          <w:b/>
          <w:spacing w:val="-2"/>
          <w:kern w:val="0"/>
          <w:sz w:val="30"/>
          <w:szCs w:val="30"/>
          <w:highlight w:val="yellow"/>
        </w:rPr>
      </w:pPr>
    </w:p>
    <w:p w14:paraId="7554B9A7" w14:textId="77777777" w:rsidR="00FD7DD0" w:rsidRDefault="00000000">
      <w:pPr>
        <w:spacing w:line="360" w:lineRule="auto"/>
        <w:rPr>
          <w:rFonts w:ascii="Times New Roman" w:hAnsi="Times New Roman" w:cs="Times New Roman"/>
          <w:spacing w:val="-2"/>
          <w:kern w:val="0"/>
          <w:szCs w:val="24"/>
        </w:rPr>
      </w:pPr>
      <w:r>
        <w:rPr>
          <w:rFonts w:ascii="Times New Roman" w:hAnsi="Times New Roman" w:cs="Times New Roman"/>
          <w:spacing w:val="-2"/>
          <w:kern w:val="0"/>
          <w:szCs w:val="24"/>
        </w:rPr>
        <w:t>1</w:t>
      </w:r>
      <w:r>
        <w:rPr>
          <w:rFonts w:ascii="Times New Roman" w:hAnsi="Times New Roman" w:cs="Times New Roman"/>
          <w:spacing w:val="-2"/>
          <w:kern w:val="0"/>
          <w:szCs w:val="24"/>
        </w:rPr>
        <w:t>、项目名称：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兴隆县百</w:t>
      </w:r>
      <w:proofErr w:type="gramStart"/>
      <w:r>
        <w:rPr>
          <w:rFonts w:ascii="Times New Roman" w:hAnsi="Times New Roman" w:cs="Times New Roman" w:hint="eastAsia"/>
          <w:spacing w:val="-2"/>
          <w:kern w:val="0"/>
          <w:szCs w:val="24"/>
        </w:rPr>
        <w:t>鑫</w:t>
      </w:r>
      <w:proofErr w:type="gramEnd"/>
      <w:r>
        <w:rPr>
          <w:rFonts w:ascii="Times New Roman" w:hAnsi="Times New Roman" w:cs="Times New Roman" w:hint="eastAsia"/>
          <w:spacing w:val="-2"/>
          <w:kern w:val="0"/>
          <w:szCs w:val="24"/>
        </w:rPr>
        <w:t>铁矿开采项目</w:t>
      </w:r>
    </w:p>
    <w:p w14:paraId="4E632FA9" w14:textId="77777777" w:rsidR="00FD7DD0" w:rsidRDefault="00000000">
      <w:pPr>
        <w:spacing w:line="360" w:lineRule="auto"/>
        <w:jc w:val="left"/>
        <w:outlineLvl w:val="0"/>
        <w:rPr>
          <w:rFonts w:ascii="Times New Roman" w:hAnsi="Times New Roman" w:cs="Times New Roman"/>
          <w:spacing w:val="-2"/>
          <w:kern w:val="0"/>
          <w:szCs w:val="24"/>
        </w:rPr>
      </w:pPr>
      <w:r>
        <w:rPr>
          <w:rFonts w:ascii="Times New Roman" w:hAnsi="Times New Roman" w:cs="Times New Roman"/>
          <w:spacing w:val="-2"/>
          <w:kern w:val="0"/>
          <w:szCs w:val="24"/>
        </w:rPr>
        <w:t>2</w:t>
      </w:r>
      <w:r>
        <w:rPr>
          <w:rFonts w:ascii="Times New Roman" w:hAnsi="Times New Roman" w:cs="Times New Roman"/>
          <w:spacing w:val="-2"/>
          <w:kern w:val="0"/>
          <w:szCs w:val="24"/>
        </w:rPr>
        <w:t>、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会议</w:t>
      </w:r>
      <w:r>
        <w:rPr>
          <w:rFonts w:ascii="Times New Roman" w:hAnsi="Times New Roman" w:cs="Times New Roman"/>
          <w:spacing w:val="-2"/>
          <w:kern w:val="0"/>
          <w:szCs w:val="24"/>
        </w:rPr>
        <w:t>时间：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2022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年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2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月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21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日</w:t>
      </w:r>
    </w:p>
    <w:p w14:paraId="4E2837D7" w14:textId="77777777" w:rsidR="00FD7DD0" w:rsidRDefault="00000000">
      <w:pPr>
        <w:spacing w:line="360" w:lineRule="auto"/>
        <w:jc w:val="left"/>
        <w:rPr>
          <w:rFonts w:ascii="Times New Roman" w:hAnsi="Times New Roman" w:cs="Times New Roman"/>
          <w:spacing w:val="-2"/>
          <w:kern w:val="0"/>
          <w:szCs w:val="24"/>
        </w:rPr>
      </w:pPr>
      <w:r>
        <w:rPr>
          <w:rFonts w:ascii="Times New Roman" w:hAnsi="Times New Roman" w:cs="Times New Roman"/>
          <w:spacing w:val="-2"/>
          <w:kern w:val="0"/>
          <w:szCs w:val="24"/>
        </w:rPr>
        <w:t>3</w:t>
      </w:r>
      <w:r>
        <w:rPr>
          <w:rFonts w:ascii="Times New Roman" w:hAnsi="Times New Roman" w:cs="Times New Roman"/>
          <w:spacing w:val="-2"/>
          <w:kern w:val="0"/>
          <w:szCs w:val="24"/>
        </w:rPr>
        <w:t>、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会议</w:t>
      </w:r>
      <w:r>
        <w:rPr>
          <w:rFonts w:ascii="Times New Roman" w:hAnsi="Times New Roman" w:cs="Times New Roman"/>
          <w:spacing w:val="-2"/>
          <w:kern w:val="0"/>
          <w:szCs w:val="24"/>
        </w:rPr>
        <w:t>地点：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兴隆县百</w:t>
      </w:r>
      <w:proofErr w:type="gramStart"/>
      <w:r>
        <w:rPr>
          <w:rFonts w:ascii="Times New Roman" w:hAnsi="Times New Roman" w:cs="Times New Roman" w:hint="eastAsia"/>
          <w:spacing w:val="-2"/>
          <w:kern w:val="0"/>
          <w:szCs w:val="24"/>
        </w:rPr>
        <w:t>鑫</w:t>
      </w:r>
      <w:proofErr w:type="gramEnd"/>
      <w:r>
        <w:rPr>
          <w:rFonts w:ascii="Times New Roman" w:hAnsi="Times New Roman" w:cs="Times New Roman" w:hint="eastAsia"/>
          <w:spacing w:val="-2"/>
          <w:kern w:val="0"/>
          <w:szCs w:val="24"/>
        </w:rPr>
        <w:t>铁矿松树林村村委会会议室</w:t>
      </w:r>
    </w:p>
    <w:p w14:paraId="77F31DF3" w14:textId="77777777" w:rsidR="00FD7DD0" w:rsidRDefault="00000000">
      <w:pPr>
        <w:spacing w:line="360" w:lineRule="auto"/>
        <w:jc w:val="left"/>
        <w:rPr>
          <w:rFonts w:ascii="Times New Roman" w:hAnsi="Times New Roman" w:cs="Times New Roman"/>
          <w:spacing w:val="-2"/>
          <w:kern w:val="0"/>
          <w:szCs w:val="24"/>
        </w:rPr>
      </w:pPr>
      <w:r>
        <w:rPr>
          <w:rFonts w:ascii="Times New Roman" w:hAnsi="Times New Roman" w:cs="Times New Roman"/>
          <w:spacing w:val="-2"/>
          <w:kern w:val="0"/>
          <w:szCs w:val="24"/>
        </w:rPr>
        <w:t>4</w:t>
      </w:r>
      <w:r>
        <w:rPr>
          <w:rFonts w:ascii="Times New Roman" w:hAnsi="Times New Roman" w:cs="Times New Roman"/>
          <w:spacing w:val="-2"/>
          <w:kern w:val="0"/>
          <w:szCs w:val="24"/>
        </w:rPr>
        <w:t>、主持人：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兴隆县百</w:t>
      </w:r>
      <w:proofErr w:type="gramStart"/>
      <w:r>
        <w:rPr>
          <w:rFonts w:ascii="Times New Roman" w:hAnsi="Times New Roman" w:cs="Times New Roman" w:hint="eastAsia"/>
          <w:spacing w:val="-2"/>
          <w:kern w:val="0"/>
          <w:szCs w:val="24"/>
        </w:rPr>
        <w:t>鑫</w:t>
      </w:r>
      <w:proofErr w:type="gramEnd"/>
      <w:r>
        <w:rPr>
          <w:rFonts w:ascii="Times New Roman" w:hAnsi="Times New Roman" w:cs="Times New Roman" w:hint="eastAsia"/>
          <w:spacing w:val="-2"/>
          <w:kern w:val="0"/>
          <w:szCs w:val="24"/>
        </w:rPr>
        <w:t>铁矿王经理</w:t>
      </w:r>
    </w:p>
    <w:p w14:paraId="44D0F43B" w14:textId="77777777" w:rsidR="00FD7DD0" w:rsidRDefault="00000000">
      <w:pPr>
        <w:spacing w:line="360" w:lineRule="auto"/>
        <w:jc w:val="left"/>
        <w:rPr>
          <w:rFonts w:ascii="Times New Roman" w:hAnsi="Times New Roman" w:cs="Times New Roman"/>
          <w:spacing w:val="-2"/>
          <w:kern w:val="0"/>
          <w:szCs w:val="24"/>
        </w:rPr>
      </w:pPr>
      <w:r>
        <w:rPr>
          <w:rFonts w:ascii="Times New Roman" w:hAnsi="Times New Roman" w:cs="Times New Roman"/>
          <w:spacing w:val="-2"/>
          <w:kern w:val="0"/>
          <w:szCs w:val="24"/>
        </w:rPr>
        <w:t>5</w:t>
      </w:r>
      <w:r>
        <w:rPr>
          <w:rFonts w:ascii="Times New Roman" w:hAnsi="Times New Roman" w:cs="Times New Roman"/>
          <w:spacing w:val="-2"/>
          <w:kern w:val="0"/>
          <w:szCs w:val="24"/>
        </w:rPr>
        <w:t>、记录人：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兴隆县百</w:t>
      </w:r>
      <w:proofErr w:type="gramStart"/>
      <w:r>
        <w:rPr>
          <w:rFonts w:ascii="Times New Roman" w:hAnsi="Times New Roman" w:cs="Times New Roman" w:hint="eastAsia"/>
          <w:spacing w:val="-2"/>
          <w:kern w:val="0"/>
          <w:szCs w:val="24"/>
        </w:rPr>
        <w:t>鑫</w:t>
      </w:r>
      <w:proofErr w:type="gramEnd"/>
      <w:r>
        <w:rPr>
          <w:rFonts w:ascii="Times New Roman" w:hAnsi="Times New Roman" w:cs="Times New Roman" w:hint="eastAsia"/>
          <w:spacing w:val="-2"/>
          <w:kern w:val="0"/>
          <w:szCs w:val="24"/>
        </w:rPr>
        <w:t>铁矿王经理</w:t>
      </w:r>
    </w:p>
    <w:p w14:paraId="1F364624" w14:textId="77777777" w:rsidR="00FD7DD0" w:rsidRDefault="00000000">
      <w:pPr>
        <w:spacing w:line="360" w:lineRule="auto"/>
        <w:jc w:val="left"/>
        <w:rPr>
          <w:rFonts w:ascii="Times New Roman" w:hAnsi="Times New Roman" w:cs="Times New Roman"/>
          <w:spacing w:val="-2"/>
          <w:kern w:val="0"/>
          <w:szCs w:val="24"/>
        </w:rPr>
      </w:pPr>
      <w:r>
        <w:rPr>
          <w:rFonts w:ascii="Times New Roman" w:hAnsi="Times New Roman" w:cs="Times New Roman"/>
          <w:spacing w:val="-2"/>
          <w:kern w:val="0"/>
          <w:szCs w:val="24"/>
        </w:rPr>
        <w:t>6</w:t>
      </w:r>
      <w:r>
        <w:rPr>
          <w:rFonts w:ascii="Times New Roman" w:hAnsi="Times New Roman" w:cs="Times New Roman"/>
          <w:spacing w:val="-2"/>
          <w:kern w:val="0"/>
          <w:szCs w:val="24"/>
        </w:rPr>
        <w:t>、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会议</w:t>
      </w:r>
      <w:r>
        <w:rPr>
          <w:rFonts w:ascii="Times New Roman" w:hAnsi="Times New Roman" w:cs="Times New Roman"/>
          <w:spacing w:val="-2"/>
          <w:kern w:val="0"/>
          <w:szCs w:val="24"/>
        </w:rPr>
        <w:t>记录：</w:t>
      </w:r>
    </w:p>
    <w:p w14:paraId="002D8A3B" w14:textId="77777777" w:rsidR="00FD7DD0" w:rsidRDefault="00000000">
      <w:pPr>
        <w:spacing w:line="360" w:lineRule="auto"/>
        <w:ind w:firstLineChars="200" w:firstLine="478"/>
        <w:jc w:val="left"/>
        <w:rPr>
          <w:rFonts w:ascii="Times New Roman" w:hAnsi="Times New Roman" w:cs="Times New Roman"/>
          <w:spacing w:val="-2"/>
          <w:kern w:val="0"/>
          <w:szCs w:val="24"/>
        </w:rPr>
      </w:pPr>
      <w:r>
        <w:rPr>
          <w:rFonts w:ascii="Times New Roman" w:hAnsi="Times New Roman" w:cs="Times New Roman"/>
          <w:b/>
          <w:spacing w:val="-2"/>
          <w:kern w:val="0"/>
          <w:szCs w:val="24"/>
        </w:rPr>
        <w:t>主持人：</w:t>
      </w:r>
      <w:r>
        <w:rPr>
          <w:rFonts w:ascii="Times New Roman" w:hAnsi="Times New Roman" w:cs="Times New Roman"/>
          <w:spacing w:val="-2"/>
          <w:kern w:val="0"/>
          <w:szCs w:val="24"/>
        </w:rPr>
        <w:t>各位代表们上午好，现在开始开会。这次会议是由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兴隆县百</w:t>
      </w:r>
      <w:proofErr w:type="gramStart"/>
      <w:r>
        <w:rPr>
          <w:rFonts w:ascii="Times New Roman" w:hAnsi="Times New Roman" w:cs="Times New Roman" w:hint="eastAsia"/>
          <w:spacing w:val="-2"/>
          <w:kern w:val="0"/>
          <w:szCs w:val="24"/>
        </w:rPr>
        <w:t>鑫</w:t>
      </w:r>
      <w:proofErr w:type="gramEnd"/>
      <w:r>
        <w:rPr>
          <w:rFonts w:ascii="Times New Roman" w:hAnsi="Times New Roman" w:cs="Times New Roman" w:hint="eastAsia"/>
          <w:spacing w:val="-2"/>
          <w:kern w:val="0"/>
          <w:szCs w:val="24"/>
        </w:rPr>
        <w:t>铁矿</w:t>
      </w:r>
      <w:r>
        <w:rPr>
          <w:rFonts w:ascii="Times New Roman" w:hAnsi="Times New Roman" w:cs="Times New Roman"/>
          <w:spacing w:val="-2"/>
          <w:kern w:val="0"/>
          <w:szCs w:val="24"/>
        </w:rPr>
        <w:t>依据《环境影响评价公众参与办法》的决定召开的，本次会议是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兴隆县百</w:t>
      </w:r>
      <w:proofErr w:type="gramStart"/>
      <w:r>
        <w:rPr>
          <w:rFonts w:ascii="Times New Roman" w:hAnsi="Times New Roman" w:cs="Times New Roman" w:hint="eastAsia"/>
          <w:spacing w:val="-2"/>
          <w:kern w:val="0"/>
          <w:szCs w:val="24"/>
        </w:rPr>
        <w:t>鑫</w:t>
      </w:r>
      <w:proofErr w:type="gramEnd"/>
      <w:r>
        <w:rPr>
          <w:rFonts w:ascii="Times New Roman" w:hAnsi="Times New Roman" w:cs="Times New Roman" w:hint="eastAsia"/>
          <w:spacing w:val="-2"/>
          <w:kern w:val="0"/>
          <w:szCs w:val="24"/>
        </w:rPr>
        <w:t>铁矿开采项目</w:t>
      </w:r>
      <w:r>
        <w:rPr>
          <w:rFonts w:ascii="Times New Roman" w:hAnsi="Times New Roman" w:cs="Times New Roman"/>
          <w:spacing w:val="-2"/>
          <w:kern w:val="0"/>
          <w:szCs w:val="24"/>
        </w:rPr>
        <w:t>环境影响评价公众参与的重要组成部分。会议主要内容是征求各位代表对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兴隆县百</w:t>
      </w:r>
      <w:proofErr w:type="gramStart"/>
      <w:r>
        <w:rPr>
          <w:rFonts w:ascii="Times New Roman" w:hAnsi="Times New Roman" w:cs="Times New Roman" w:hint="eastAsia"/>
          <w:spacing w:val="-2"/>
          <w:kern w:val="0"/>
          <w:szCs w:val="24"/>
        </w:rPr>
        <w:t>鑫</w:t>
      </w:r>
      <w:proofErr w:type="gramEnd"/>
      <w:r>
        <w:rPr>
          <w:rFonts w:ascii="Times New Roman" w:hAnsi="Times New Roman" w:cs="Times New Roman" w:hint="eastAsia"/>
          <w:spacing w:val="-2"/>
          <w:kern w:val="0"/>
          <w:szCs w:val="24"/>
        </w:rPr>
        <w:t>铁矿</w:t>
      </w:r>
      <w:r>
        <w:rPr>
          <w:rFonts w:ascii="Times New Roman" w:hAnsi="Times New Roman" w:cs="Times New Roman"/>
          <w:spacing w:val="-2"/>
          <w:kern w:val="0"/>
          <w:szCs w:val="24"/>
        </w:rPr>
        <w:t>建设的意见。参会的主要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有</w:t>
      </w:r>
      <w:r>
        <w:rPr>
          <w:rFonts w:ascii="Times New Roman" w:hAnsi="Times New Roman" w:cs="Times New Roman"/>
          <w:spacing w:val="-2"/>
          <w:kern w:val="0"/>
          <w:szCs w:val="24"/>
        </w:rPr>
        <w:t>环境评价范围内涉及的村镇代表。</w:t>
      </w:r>
      <w:proofErr w:type="gramStart"/>
      <w:r>
        <w:rPr>
          <w:rFonts w:ascii="Times New Roman" w:hAnsi="Times New Roman" w:cs="Times New Roman"/>
          <w:spacing w:val="-2"/>
          <w:kern w:val="0"/>
          <w:szCs w:val="24"/>
        </w:rPr>
        <w:t>现有请</w:t>
      </w:r>
      <w:proofErr w:type="gramEnd"/>
      <w:r>
        <w:rPr>
          <w:rFonts w:ascii="Times New Roman" w:hAnsi="Times New Roman" w:cs="Times New Roman" w:hint="eastAsia"/>
          <w:spacing w:val="-2"/>
          <w:kern w:val="0"/>
          <w:szCs w:val="24"/>
        </w:rPr>
        <w:t>兴隆县百</w:t>
      </w:r>
      <w:proofErr w:type="gramStart"/>
      <w:r>
        <w:rPr>
          <w:rFonts w:ascii="Times New Roman" w:hAnsi="Times New Roman" w:cs="Times New Roman" w:hint="eastAsia"/>
          <w:spacing w:val="-2"/>
          <w:kern w:val="0"/>
          <w:szCs w:val="24"/>
        </w:rPr>
        <w:t>鑫</w:t>
      </w:r>
      <w:proofErr w:type="gramEnd"/>
      <w:r>
        <w:rPr>
          <w:rFonts w:ascii="Times New Roman" w:hAnsi="Times New Roman" w:cs="Times New Roman" w:hint="eastAsia"/>
          <w:spacing w:val="-2"/>
          <w:kern w:val="0"/>
          <w:szCs w:val="24"/>
        </w:rPr>
        <w:t>铁矿</w:t>
      </w:r>
      <w:r>
        <w:rPr>
          <w:rFonts w:ascii="Times New Roman" w:hAnsi="Times New Roman" w:cs="Times New Roman"/>
          <w:spacing w:val="-2"/>
          <w:kern w:val="0"/>
          <w:szCs w:val="24"/>
        </w:rPr>
        <w:t>领导发言。</w:t>
      </w:r>
    </w:p>
    <w:p w14:paraId="6E1CA0EB" w14:textId="77777777" w:rsidR="00FD7DD0" w:rsidRDefault="00000000">
      <w:pPr>
        <w:spacing w:line="360" w:lineRule="auto"/>
        <w:ind w:firstLineChars="200" w:firstLine="478"/>
        <w:jc w:val="left"/>
        <w:rPr>
          <w:rFonts w:ascii="Times New Roman" w:hAnsi="Times New Roman" w:cs="Times New Roman"/>
          <w:b/>
          <w:spacing w:val="-2"/>
          <w:kern w:val="0"/>
          <w:szCs w:val="24"/>
        </w:rPr>
      </w:pPr>
      <w:r>
        <w:rPr>
          <w:rFonts w:ascii="Times New Roman" w:hAnsi="Times New Roman" w:cs="Times New Roman" w:hint="eastAsia"/>
          <w:b/>
          <w:spacing w:val="-2"/>
          <w:kern w:val="0"/>
          <w:szCs w:val="24"/>
        </w:rPr>
        <w:t>兴隆县百</w:t>
      </w:r>
      <w:proofErr w:type="gramStart"/>
      <w:r>
        <w:rPr>
          <w:rFonts w:ascii="Times New Roman" w:hAnsi="Times New Roman" w:cs="Times New Roman" w:hint="eastAsia"/>
          <w:b/>
          <w:spacing w:val="-2"/>
          <w:kern w:val="0"/>
          <w:szCs w:val="24"/>
        </w:rPr>
        <w:t>鑫</w:t>
      </w:r>
      <w:proofErr w:type="gramEnd"/>
      <w:r>
        <w:rPr>
          <w:rFonts w:ascii="Times New Roman" w:hAnsi="Times New Roman" w:cs="Times New Roman" w:hint="eastAsia"/>
          <w:b/>
          <w:spacing w:val="-2"/>
          <w:kern w:val="0"/>
          <w:szCs w:val="24"/>
        </w:rPr>
        <w:t>铁矿</w:t>
      </w:r>
      <w:r>
        <w:rPr>
          <w:rFonts w:ascii="Times New Roman" w:hAnsi="Times New Roman" w:cs="Times New Roman"/>
          <w:b/>
          <w:spacing w:val="-2"/>
          <w:kern w:val="0"/>
          <w:szCs w:val="24"/>
        </w:rPr>
        <w:t>领导：</w:t>
      </w:r>
    </w:p>
    <w:p w14:paraId="5B564D02" w14:textId="77777777" w:rsidR="00FD7DD0" w:rsidRDefault="00000000">
      <w:pPr>
        <w:spacing w:line="360" w:lineRule="auto"/>
        <w:ind w:firstLineChars="200" w:firstLine="476"/>
        <w:jc w:val="left"/>
        <w:rPr>
          <w:rFonts w:ascii="Times New Roman" w:hAnsi="Times New Roman" w:cs="Times New Roman"/>
          <w:spacing w:val="-2"/>
          <w:kern w:val="0"/>
          <w:szCs w:val="24"/>
        </w:rPr>
      </w:pPr>
      <w:r>
        <w:rPr>
          <w:rFonts w:ascii="Times New Roman" w:hAnsi="Times New Roman" w:cs="Times New Roman" w:hint="eastAsia"/>
          <w:spacing w:val="-2"/>
          <w:kern w:val="0"/>
          <w:szCs w:val="24"/>
        </w:rPr>
        <w:t>兴隆县百</w:t>
      </w:r>
      <w:proofErr w:type="gramStart"/>
      <w:r>
        <w:rPr>
          <w:rFonts w:ascii="Times New Roman" w:hAnsi="Times New Roman" w:cs="Times New Roman" w:hint="eastAsia"/>
          <w:spacing w:val="-2"/>
          <w:kern w:val="0"/>
          <w:szCs w:val="24"/>
        </w:rPr>
        <w:t>鑫</w:t>
      </w:r>
      <w:proofErr w:type="gramEnd"/>
      <w:r>
        <w:rPr>
          <w:rFonts w:ascii="Times New Roman" w:hAnsi="Times New Roman" w:cs="Times New Roman" w:hint="eastAsia"/>
          <w:spacing w:val="-2"/>
          <w:kern w:val="0"/>
          <w:szCs w:val="24"/>
        </w:rPr>
        <w:t>铁矿位于松树林村，</w:t>
      </w:r>
      <w:r>
        <w:rPr>
          <w:rFonts w:ascii="Times New Roman" w:hAnsi="Times New Roman" w:cs="Times New Roman"/>
        </w:rPr>
        <w:t>矿区面积为</w:t>
      </w:r>
      <w:r>
        <w:rPr>
          <w:rFonts w:ascii="Times New Roman" w:hAnsi="Times New Roman" w:cs="Times New Roman"/>
        </w:rPr>
        <w:t>2.16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平方公里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；</w:t>
      </w:r>
      <w:r>
        <w:rPr>
          <w:rFonts w:ascii="Times New Roman" w:hAnsi="Times New Roman" w:cs="Times New Roman"/>
          <w:bCs/>
          <w:szCs w:val="24"/>
        </w:rPr>
        <w:t>矿区开采标高为</w:t>
      </w:r>
      <w:r>
        <w:rPr>
          <w:rFonts w:ascii="Times New Roman" w:hAnsi="Times New Roman" w:cs="Times New Roman"/>
          <w:bCs/>
          <w:szCs w:val="24"/>
        </w:rPr>
        <w:t>500m</w:t>
      </w:r>
      <w:r>
        <w:rPr>
          <w:rFonts w:ascii="Times New Roman" w:hAnsi="Times New Roman" w:cs="Times New Roman"/>
          <w:bCs/>
          <w:szCs w:val="24"/>
        </w:rPr>
        <w:t>至</w:t>
      </w:r>
      <w:r>
        <w:rPr>
          <w:rFonts w:ascii="Times New Roman" w:hAnsi="Times New Roman" w:cs="Times New Roman"/>
          <w:bCs/>
          <w:szCs w:val="24"/>
        </w:rPr>
        <w:t>155m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。</w:t>
      </w:r>
      <w:r>
        <w:rPr>
          <w:rFonts w:ascii="Times New Roman" w:hAnsi="Times New Roman" w:cs="Times New Roman"/>
          <w:szCs w:val="24"/>
        </w:rPr>
        <w:t>本项目为地下开采，开采矿种为铁矿，开采规模为</w:t>
      </w:r>
      <w:r>
        <w:rPr>
          <w:rFonts w:ascii="Times New Roman" w:hAnsi="Times New Roman" w:cs="Times New Roman"/>
          <w:szCs w:val="24"/>
        </w:rPr>
        <w:t>10</w:t>
      </w:r>
      <w:r>
        <w:rPr>
          <w:rFonts w:ascii="Times New Roman" w:hAnsi="Times New Roman" w:cs="Times New Roman"/>
          <w:szCs w:val="24"/>
        </w:rPr>
        <w:t>万吨</w:t>
      </w:r>
      <w:r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</w:rPr>
        <w:t>年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，采用</w:t>
      </w:r>
      <w:r>
        <w:rPr>
          <w:rFonts w:ascii="Times New Roman" w:hAnsi="Times New Roman" w:cs="Times New Roman"/>
          <w:szCs w:val="24"/>
        </w:rPr>
        <w:t>平硐、竖井联合开拓，采矿方法为</w:t>
      </w:r>
      <w:proofErr w:type="gramStart"/>
      <w:r>
        <w:rPr>
          <w:rFonts w:ascii="Times New Roman" w:hAnsi="Times New Roman" w:cs="Times New Roman"/>
          <w:szCs w:val="24"/>
        </w:rPr>
        <w:t>浅孔留矿</w:t>
      </w:r>
      <w:proofErr w:type="gramEnd"/>
      <w:r>
        <w:rPr>
          <w:rFonts w:ascii="Times New Roman" w:hAnsi="Times New Roman" w:cs="Times New Roman"/>
          <w:szCs w:val="24"/>
        </w:rPr>
        <w:t>法开采</w:t>
      </w:r>
      <w:r>
        <w:rPr>
          <w:rFonts w:ascii="Times New Roman" w:hAnsi="Times New Roman" w:cs="Times New Roman" w:hint="eastAsia"/>
          <w:szCs w:val="24"/>
        </w:rPr>
        <w:t>。相对矿区边界最近的敏感点为西沟村，松树林村，陈粮沟村距北矿界</w:t>
      </w:r>
      <w:r>
        <w:rPr>
          <w:rFonts w:ascii="Times New Roman" w:hAnsi="Times New Roman" w:cs="Times New Roman" w:hint="eastAsia"/>
          <w:szCs w:val="24"/>
        </w:rPr>
        <w:t>25m</w:t>
      </w:r>
      <w:r>
        <w:rPr>
          <w:rFonts w:ascii="Times New Roman" w:hAnsi="Times New Roman" w:cs="Times New Roman" w:hint="eastAsia"/>
          <w:szCs w:val="24"/>
        </w:rPr>
        <w:t>；相对工业场地最近的敏感点为北</w:t>
      </w:r>
      <w:r>
        <w:rPr>
          <w:rFonts w:ascii="Times New Roman" w:hAnsi="Times New Roman" w:cs="Times New Roman" w:hint="eastAsia"/>
          <w:szCs w:val="24"/>
        </w:rPr>
        <w:t>73m</w:t>
      </w:r>
      <w:r>
        <w:rPr>
          <w:rFonts w:ascii="Times New Roman" w:hAnsi="Times New Roman" w:cs="Times New Roman" w:hint="eastAsia"/>
          <w:szCs w:val="24"/>
        </w:rPr>
        <w:t>的陈粮沟村；相对最近回风井</w:t>
      </w:r>
      <w:r>
        <w:rPr>
          <w:rFonts w:ascii="Times New Roman" w:hAnsi="Times New Roman" w:cs="Times New Roman" w:hint="eastAsia"/>
          <w:szCs w:val="24"/>
        </w:rPr>
        <w:t>/</w:t>
      </w:r>
      <w:proofErr w:type="gramStart"/>
      <w:r>
        <w:rPr>
          <w:rFonts w:ascii="Times New Roman" w:hAnsi="Times New Roman" w:cs="Times New Roman" w:hint="eastAsia"/>
          <w:szCs w:val="24"/>
        </w:rPr>
        <w:t>硐</w:t>
      </w:r>
      <w:proofErr w:type="gramEnd"/>
      <w:r>
        <w:rPr>
          <w:rFonts w:ascii="Times New Roman" w:hAnsi="Times New Roman" w:cs="Times New Roman" w:hint="eastAsia"/>
          <w:szCs w:val="24"/>
        </w:rPr>
        <w:t>口的敏感点为北</w:t>
      </w:r>
      <w:r>
        <w:rPr>
          <w:rFonts w:ascii="Times New Roman" w:hAnsi="Times New Roman" w:cs="Times New Roman" w:hint="eastAsia"/>
          <w:szCs w:val="24"/>
        </w:rPr>
        <w:t>110m</w:t>
      </w:r>
      <w:r>
        <w:rPr>
          <w:rFonts w:ascii="Times New Roman" w:hAnsi="Times New Roman" w:cs="Times New Roman" w:hint="eastAsia"/>
          <w:szCs w:val="24"/>
        </w:rPr>
        <w:t>的松树林村，相对地表错动最近的敏感点为南</w:t>
      </w:r>
      <w:r>
        <w:rPr>
          <w:rFonts w:ascii="Times New Roman" w:hAnsi="Times New Roman" w:cs="Times New Roman" w:hint="eastAsia"/>
          <w:szCs w:val="24"/>
        </w:rPr>
        <w:t>20m</w:t>
      </w:r>
      <w:r>
        <w:rPr>
          <w:rFonts w:ascii="Times New Roman" w:hAnsi="Times New Roman" w:cs="Times New Roman" w:hint="eastAsia"/>
          <w:szCs w:val="24"/>
        </w:rPr>
        <w:t>的松树林村；相对运输道路最近的敏感点为西沟村、松树林村及田杖子村。</w:t>
      </w:r>
      <w:r>
        <w:rPr>
          <w:rFonts w:ascii="Times New Roman" w:hAnsi="Times New Roman" w:cs="Times New Roman"/>
          <w:spacing w:val="-2"/>
          <w:kern w:val="0"/>
          <w:szCs w:val="24"/>
        </w:rPr>
        <w:t>根据《中华人民共和国环境保护法》《中华人民共和国环境影响评价法》等有关法律、法规要求，编制《</w:t>
      </w:r>
      <w:r>
        <w:rPr>
          <w:rFonts w:ascii="Times New Roman" w:hAnsi="Times New Roman" w:cs="Times New Roman" w:hint="eastAsia"/>
          <w:bCs/>
        </w:rPr>
        <w:t>兴隆县百鑫铁矿开采项目</w:t>
      </w:r>
      <w:r>
        <w:rPr>
          <w:rFonts w:ascii="Times New Roman" w:hAnsi="Times New Roman" w:cs="Times New Roman"/>
          <w:spacing w:val="-2"/>
          <w:kern w:val="0"/>
          <w:szCs w:val="24"/>
        </w:rPr>
        <w:t>环境影响报告书》。现在环境影响评价已编制完成，各位参会代表可提出意见和建议，以便于后续工作的继续开展。县政府极其重视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兴隆县百</w:t>
      </w:r>
      <w:proofErr w:type="gramStart"/>
      <w:r>
        <w:rPr>
          <w:rFonts w:ascii="Times New Roman" w:hAnsi="Times New Roman" w:cs="Times New Roman" w:hint="eastAsia"/>
          <w:spacing w:val="-2"/>
          <w:kern w:val="0"/>
          <w:szCs w:val="24"/>
        </w:rPr>
        <w:t>鑫</w:t>
      </w:r>
      <w:proofErr w:type="gramEnd"/>
      <w:r>
        <w:rPr>
          <w:rFonts w:ascii="Times New Roman" w:hAnsi="Times New Roman" w:cs="Times New Roman" w:hint="eastAsia"/>
          <w:spacing w:val="-2"/>
          <w:kern w:val="0"/>
          <w:szCs w:val="24"/>
        </w:rPr>
        <w:t>铁矿开采项目的发展</w:t>
      </w:r>
      <w:r>
        <w:rPr>
          <w:rFonts w:ascii="Times New Roman" w:hAnsi="Times New Roman" w:cs="Times New Roman"/>
          <w:spacing w:val="-2"/>
          <w:kern w:val="0"/>
          <w:szCs w:val="24"/>
        </w:rPr>
        <w:t>，相关工作也离不开在座各位的支持与配合，希望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各位代表同志</w:t>
      </w:r>
      <w:r>
        <w:rPr>
          <w:rFonts w:ascii="Times New Roman" w:hAnsi="Times New Roman" w:cs="Times New Roman"/>
          <w:spacing w:val="-2"/>
          <w:kern w:val="0"/>
          <w:szCs w:val="24"/>
        </w:rPr>
        <w:t>能够从全局出发给与最大的支持。</w:t>
      </w:r>
    </w:p>
    <w:p w14:paraId="18D534B3" w14:textId="77777777" w:rsidR="00FD7DD0" w:rsidRDefault="00000000">
      <w:pPr>
        <w:spacing w:line="360" w:lineRule="auto"/>
        <w:ind w:firstLineChars="200" w:firstLine="478"/>
        <w:rPr>
          <w:rFonts w:ascii="Times New Roman" w:hAnsi="Times New Roman" w:cs="Times New Roman"/>
          <w:spacing w:val="-2"/>
          <w:kern w:val="0"/>
          <w:szCs w:val="24"/>
        </w:rPr>
      </w:pPr>
      <w:r>
        <w:rPr>
          <w:rFonts w:ascii="Times New Roman" w:hAnsi="Times New Roman" w:cs="Times New Roman"/>
          <w:b/>
          <w:spacing w:val="-2"/>
          <w:kern w:val="0"/>
          <w:szCs w:val="24"/>
        </w:rPr>
        <w:t>主持人：</w:t>
      </w:r>
      <w:r>
        <w:rPr>
          <w:rFonts w:ascii="Times New Roman" w:hAnsi="Times New Roman" w:cs="Times New Roman"/>
          <w:spacing w:val="-2"/>
          <w:kern w:val="0"/>
          <w:szCs w:val="24"/>
        </w:rPr>
        <w:t>进行第二项，由环评单位简单介绍下环评的情况。</w:t>
      </w:r>
    </w:p>
    <w:p w14:paraId="46536AE1" w14:textId="77777777" w:rsidR="00FD7DD0" w:rsidRDefault="00000000">
      <w:pPr>
        <w:spacing w:line="360" w:lineRule="auto"/>
        <w:ind w:firstLineChars="200" w:firstLine="478"/>
        <w:rPr>
          <w:rFonts w:ascii="Times New Roman" w:hAnsi="Times New Roman" w:cs="Times New Roman"/>
          <w:spacing w:val="-2"/>
          <w:kern w:val="0"/>
          <w:szCs w:val="24"/>
        </w:rPr>
      </w:pPr>
      <w:r>
        <w:rPr>
          <w:rFonts w:ascii="Times New Roman" w:hAnsi="Times New Roman" w:cs="Times New Roman"/>
          <w:b/>
          <w:spacing w:val="-2"/>
          <w:kern w:val="0"/>
          <w:szCs w:val="24"/>
        </w:rPr>
        <w:t>环评单位：</w:t>
      </w:r>
      <w:r>
        <w:rPr>
          <w:rFonts w:ascii="Times New Roman" w:hAnsi="Times New Roman" w:cs="Times New Roman"/>
          <w:spacing w:val="-2"/>
          <w:kern w:val="0"/>
          <w:szCs w:val="24"/>
        </w:rPr>
        <w:t>各位代表大家上午好，现在我就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兴隆县百</w:t>
      </w:r>
      <w:proofErr w:type="gramStart"/>
      <w:r>
        <w:rPr>
          <w:rFonts w:ascii="Times New Roman" w:hAnsi="Times New Roman" w:cs="Times New Roman" w:hint="eastAsia"/>
          <w:spacing w:val="-2"/>
          <w:kern w:val="0"/>
          <w:szCs w:val="24"/>
        </w:rPr>
        <w:t>鑫</w:t>
      </w:r>
      <w:proofErr w:type="gramEnd"/>
      <w:r>
        <w:rPr>
          <w:rFonts w:ascii="Times New Roman" w:hAnsi="Times New Roman" w:cs="Times New Roman" w:hint="eastAsia"/>
          <w:spacing w:val="-2"/>
          <w:kern w:val="0"/>
          <w:szCs w:val="24"/>
        </w:rPr>
        <w:t>铁矿开采</w:t>
      </w:r>
      <w:proofErr w:type="gramStart"/>
      <w:r>
        <w:rPr>
          <w:rFonts w:ascii="Times New Roman" w:hAnsi="Times New Roman" w:cs="Times New Roman" w:hint="eastAsia"/>
          <w:spacing w:val="-2"/>
          <w:kern w:val="0"/>
          <w:szCs w:val="24"/>
        </w:rPr>
        <w:t>项目</w:t>
      </w:r>
      <w:r>
        <w:rPr>
          <w:rFonts w:ascii="Times New Roman" w:hAnsi="Times New Roman" w:cs="Times New Roman"/>
          <w:spacing w:val="-2"/>
          <w:kern w:val="0"/>
          <w:szCs w:val="24"/>
        </w:rPr>
        <w:t>环</w:t>
      </w:r>
      <w:proofErr w:type="gramEnd"/>
      <w:r>
        <w:rPr>
          <w:rFonts w:ascii="Times New Roman" w:hAnsi="Times New Roman" w:cs="Times New Roman"/>
          <w:spacing w:val="-2"/>
          <w:kern w:val="0"/>
          <w:szCs w:val="24"/>
        </w:rPr>
        <w:t>评的相关情况进行简单的汇报。</w:t>
      </w:r>
    </w:p>
    <w:p w14:paraId="093807E4" w14:textId="77777777" w:rsidR="00FD7DD0" w:rsidRDefault="00000000">
      <w:pPr>
        <w:spacing w:line="360" w:lineRule="auto"/>
        <w:ind w:firstLineChars="200" w:firstLine="49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主要环境影响：</w:t>
      </w:r>
    </w:p>
    <w:p w14:paraId="45937A9D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、环境空气影响评价结论</w:t>
      </w:r>
    </w:p>
    <w:p w14:paraId="45D3A922" w14:textId="77777777" w:rsidR="00FD7DD0" w:rsidRDefault="00000000">
      <w:pPr>
        <w:keepNext/>
        <w:keepLines/>
        <w:adjustRightInd w:val="0"/>
        <w:snapToGrid w:val="0"/>
        <w:spacing w:line="360" w:lineRule="auto"/>
        <w:ind w:firstLineChars="200" w:firstLine="49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本项目矿山开采中的废气污染源主要为回风井废气（主要来自凿岩钻孔粉尘，爆破过程产生的粉尘和爆破废气，井下放矿、装载运输产生的扬尘）、矿石地面装载运输过程产生的扬尘</w:t>
      </w:r>
      <w:r>
        <w:rPr>
          <w:rFonts w:ascii="Times New Roman" w:hAnsi="Times New Roman" w:cs="Times New Roman" w:hint="eastAsia"/>
        </w:rPr>
        <w:t>等。</w:t>
      </w:r>
      <w:r>
        <w:rPr>
          <w:rFonts w:ascii="Times New Roman" w:hAnsi="Times New Roman" w:cs="Times New Roman"/>
        </w:rPr>
        <w:t>根据估算模式结果分析得知，本项目</w:t>
      </w:r>
      <w:r>
        <w:rPr>
          <w:rFonts w:ascii="Times New Roman" w:hAnsi="Times New Roman" w:cs="Times New Roman"/>
        </w:rPr>
        <w:t>TSP</w:t>
      </w:r>
      <w:r>
        <w:rPr>
          <w:rFonts w:ascii="Times New Roman" w:hAnsi="Times New Roman" w:cs="Times New Roman"/>
        </w:rPr>
        <w:t>的最大落地浓度贡献值很小，对环境影响很小。另外，根据预测分析，本项目回风井、工业场地等粉尘排放可满足《大气污染物综合排放标准》（</w:t>
      </w:r>
      <w:r>
        <w:rPr>
          <w:rFonts w:ascii="Times New Roman" w:hAnsi="Times New Roman" w:cs="Times New Roman"/>
        </w:rPr>
        <w:t>GB16297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1996</w:t>
      </w:r>
      <w:r>
        <w:rPr>
          <w:rFonts w:ascii="Times New Roman" w:hAnsi="Times New Roman" w:cs="Times New Roman"/>
        </w:rPr>
        <w:t>）排放监控浓度限值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/>
        </w:rPr>
        <w:t>与此同时，本项目无需设置大气</w:t>
      </w:r>
      <w:r>
        <w:rPr>
          <w:rFonts w:ascii="Times New Roman" w:hAnsi="Times New Roman" w:cs="Times New Roman" w:hint="eastAsia"/>
        </w:rPr>
        <w:t>环境</w:t>
      </w:r>
      <w:r>
        <w:rPr>
          <w:rFonts w:ascii="Times New Roman" w:hAnsi="Times New Roman" w:cs="Times New Roman"/>
        </w:rPr>
        <w:t>防护距离。</w:t>
      </w:r>
    </w:p>
    <w:p w14:paraId="640C5DDB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、地表水环境影响评价结论</w:t>
      </w:r>
    </w:p>
    <w:p w14:paraId="497998F6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项目生产废水主要为矿井涌水，经沉淀处理后</w:t>
      </w:r>
      <w:r>
        <w:rPr>
          <w:rFonts w:ascii="Times New Roman" w:hAnsi="Times New Roman" w:cs="Times New Roman"/>
          <w:snapToGrid w:val="0"/>
          <w:szCs w:val="24"/>
        </w:rPr>
        <w:t>满足《城市污水再生利用</w:t>
      </w:r>
      <w:r>
        <w:rPr>
          <w:rFonts w:ascii="Times New Roman" w:hAnsi="Times New Roman" w:cs="Times New Roman"/>
          <w:snapToGrid w:val="0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Cs w:val="24"/>
        </w:rPr>
        <w:t>工业用水水质》（</w:t>
      </w:r>
      <w:r>
        <w:rPr>
          <w:rFonts w:ascii="Times New Roman" w:hAnsi="Times New Roman" w:cs="Times New Roman"/>
          <w:snapToGrid w:val="0"/>
          <w:szCs w:val="24"/>
        </w:rPr>
        <w:t>GB/T19923-2005</w:t>
      </w:r>
      <w:r>
        <w:rPr>
          <w:rFonts w:ascii="Times New Roman" w:hAnsi="Times New Roman" w:cs="Times New Roman"/>
          <w:snapToGrid w:val="0"/>
          <w:szCs w:val="24"/>
        </w:rPr>
        <w:t>）、《城市污水再生利用</w:t>
      </w:r>
      <w:r>
        <w:rPr>
          <w:rFonts w:ascii="Times New Roman" w:hAnsi="Times New Roman" w:cs="Times New Roman"/>
          <w:snapToGrid w:val="0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Cs w:val="24"/>
        </w:rPr>
        <w:t>城市杂用水水质》（</w:t>
      </w:r>
      <w:r>
        <w:rPr>
          <w:rFonts w:ascii="Times New Roman" w:hAnsi="Times New Roman" w:cs="Times New Roman" w:hint="eastAsia"/>
          <w:snapToGrid w:val="0"/>
          <w:szCs w:val="24"/>
        </w:rPr>
        <w:t>GB/T18920-2020</w:t>
      </w:r>
      <w:r>
        <w:rPr>
          <w:rFonts w:ascii="Times New Roman" w:hAnsi="Times New Roman" w:cs="Times New Roman"/>
          <w:snapToGrid w:val="0"/>
          <w:szCs w:val="24"/>
        </w:rPr>
        <w:t>）相关标准要求，</w:t>
      </w:r>
      <w:r>
        <w:rPr>
          <w:rFonts w:ascii="Times New Roman" w:hAnsi="Times New Roman" w:cs="Times New Roman"/>
          <w:szCs w:val="24"/>
        </w:rPr>
        <w:t>全部回用于本开采系统</w:t>
      </w:r>
      <w:r>
        <w:rPr>
          <w:rFonts w:ascii="Times New Roman" w:hAnsi="Times New Roman" w:cs="Times New Roman"/>
          <w:szCs w:val="22"/>
        </w:rPr>
        <w:t>湿式凿岩、水袋封堵炮孔用水、</w:t>
      </w:r>
      <w:r>
        <w:rPr>
          <w:rFonts w:ascii="Times New Roman" w:hAnsi="Times New Roman" w:cs="Times New Roman"/>
          <w:szCs w:val="24"/>
        </w:rPr>
        <w:t>井下抑尘、</w:t>
      </w:r>
      <w:r>
        <w:rPr>
          <w:rFonts w:ascii="Times New Roman" w:hAnsi="Times New Roman" w:cs="Times New Roman" w:hint="eastAsia"/>
          <w:szCs w:val="24"/>
        </w:rPr>
        <w:t>废石</w:t>
      </w:r>
      <w:r>
        <w:rPr>
          <w:rFonts w:ascii="Times New Roman" w:hAnsi="Times New Roman" w:cs="Times New Roman"/>
          <w:szCs w:val="24"/>
        </w:rPr>
        <w:t>临时堆场抑尘、工业场地抑尘、运输道路抑尘、绿化用水等。因此，项目产生的矿井水可实现全部综合利用，不外</w:t>
      </w:r>
      <w:proofErr w:type="gramStart"/>
      <w:r>
        <w:rPr>
          <w:rFonts w:ascii="Times New Roman" w:hAnsi="Times New Roman" w:cs="Times New Roman"/>
          <w:szCs w:val="24"/>
        </w:rPr>
        <w:t>排进入</w:t>
      </w:r>
      <w:proofErr w:type="gramEnd"/>
      <w:r>
        <w:rPr>
          <w:rFonts w:ascii="Times New Roman" w:hAnsi="Times New Roman" w:cs="Times New Roman"/>
          <w:szCs w:val="24"/>
        </w:rPr>
        <w:t>地表水体</w:t>
      </w:r>
      <w:r>
        <w:rPr>
          <w:rFonts w:ascii="Times New Roman" w:hAnsi="Times New Roman" w:cs="Times New Roman" w:hint="eastAsia"/>
          <w:szCs w:val="24"/>
        </w:rPr>
        <w:t>。</w:t>
      </w:r>
      <w:r>
        <w:rPr>
          <w:rFonts w:ascii="Times New Roman" w:hAnsi="Times New Roman" w:cs="Times New Roman"/>
          <w:szCs w:val="22"/>
        </w:rPr>
        <w:t>工业场地设有办公室，配有防渗旱厕，并定期清掏用作农肥，生活污水主要为职工盥洗废水，水质简单，水量较少，就地泼洒抑尘，不外排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 w:hint="eastAsia"/>
        </w:rPr>
        <w:t>本项目</w:t>
      </w:r>
      <w:r>
        <w:rPr>
          <w:rFonts w:ascii="Times New Roman" w:hAnsi="Times New Roman" w:cs="Times New Roman"/>
          <w:szCs w:val="24"/>
        </w:rPr>
        <w:t>不会对周围</w:t>
      </w:r>
      <w:r>
        <w:rPr>
          <w:rFonts w:ascii="Times New Roman" w:hAnsi="Times New Roman" w:cs="Times New Roman" w:hint="eastAsia"/>
          <w:szCs w:val="24"/>
        </w:rPr>
        <w:t>地表</w:t>
      </w:r>
      <w:r>
        <w:rPr>
          <w:rFonts w:ascii="Times New Roman" w:hAnsi="Times New Roman" w:cs="Times New Roman"/>
          <w:szCs w:val="24"/>
        </w:rPr>
        <w:t>水环境</w:t>
      </w:r>
      <w:r>
        <w:rPr>
          <w:rFonts w:ascii="Times New Roman" w:hAnsi="Times New Roman" w:cs="Times New Roman" w:hint="eastAsia"/>
          <w:szCs w:val="24"/>
        </w:rPr>
        <w:t>造成污染</w:t>
      </w:r>
      <w:r>
        <w:rPr>
          <w:rFonts w:ascii="Times New Roman" w:hAnsi="Times New Roman" w:cs="Times New Roman"/>
          <w:szCs w:val="24"/>
        </w:rPr>
        <w:t>影响。</w:t>
      </w:r>
    </w:p>
    <w:p w14:paraId="58EDFF9D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、地下水环境影响评价结论</w:t>
      </w:r>
    </w:p>
    <w:p w14:paraId="3D74199B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  <w:spacing w:val="0"/>
          <w:szCs w:val="24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  <w:spacing w:val="0"/>
          <w:kern w:val="0"/>
          <w:szCs w:val="24"/>
        </w:rPr>
        <w:t>从预测结果可以看出，预测</w:t>
      </w:r>
      <w:r>
        <w:rPr>
          <w:rFonts w:ascii="Times New Roman" w:hAnsi="Times New Roman" w:cs="Times New Roman" w:hint="eastAsia"/>
          <w:spacing w:val="0"/>
          <w:kern w:val="0"/>
          <w:szCs w:val="24"/>
        </w:rPr>
        <w:t>兴隆县百</w:t>
      </w:r>
      <w:proofErr w:type="gramStart"/>
      <w:r>
        <w:rPr>
          <w:rFonts w:ascii="Times New Roman" w:hAnsi="Times New Roman" w:cs="Times New Roman" w:hint="eastAsia"/>
          <w:spacing w:val="0"/>
          <w:kern w:val="0"/>
          <w:szCs w:val="24"/>
        </w:rPr>
        <w:t>鑫</w:t>
      </w:r>
      <w:proofErr w:type="gramEnd"/>
      <w:r>
        <w:rPr>
          <w:rFonts w:ascii="Times New Roman" w:hAnsi="Times New Roman" w:cs="Times New Roman" w:hint="eastAsia"/>
          <w:spacing w:val="0"/>
          <w:kern w:val="0"/>
          <w:szCs w:val="24"/>
        </w:rPr>
        <w:t>铁矿废石临时堆存棚在非</w:t>
      </w:r>
      <w:r>
        <w:rPr>
          <w:rFonts w:ascii="Times New Roman" w:hAnsi="Times New Roman" w:cs="Times New Roman"/>
          <w:spacing w:val="0"/>
          <w:kern w:val="0"/>
          <w:szCs w:val="24"/>
        </w:rPr>
        <w:t>正常状况情境下，污水的渗漏会对附近浅层地下水环境造成一定污染，但</w:t>
      </w:r>
      <w:proofErr w:type="gramStart"/>
      <w:r>
        <w:rPr>
          <w:rFonts w:ascii="Times New Roman" w:hAnsi="Times New Roman" w:cs="Times New Roman"/>
          <w:spacing w:val="0"/>
          <w:kern w:val="0"/>
          <w:szCs w:val="24"/>
        </w:rPr>
        <w:t>污染晕未超标</w:t>
      </w:r>
      <w:proofErr w:type="gramEnd"/>
      <w:r>
        <w:rPr>
          <w:rFonts w:ascii="Times New Roman" w:hAnsi="Times New Roman" w:cs="Times New Roman"/>
          <w:spacing w:val="0"/>
          <w:kern w:val="0"/>
          <w:szCs w:val="24"/>
        </w:rPr>
        <w:t>，对</w:t>
      </w:r>
      <w:r>
        <w:rPr>
          <w:rFonts w:ascii="Times New Roman" w:hAnsi="Times New Roman" w:cs="Times New Roman"/>
          <w:spacing w:val="0"/>
          <w:szCs w:val="24"/>
        </w:rPr>
        <w:t>周围环境影响较小。矿区在落实严格的防渗措施，采取相应的防渗措施后对地下水环境的影响较小。</w:t>
      </w:r>
    </w:p>
    <w:p w14:paraId="2A07148B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）为防止矿区严重的泄漏事故发生，必需要做好各矿区的防渗工作，预防污水未经处理直接排入地表水体，同时做好临时堆放场的监测工作。</w:t>
      </w:r>
    </w:p>
    <w:p w14:paraId="6CABEC0A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）为实时掌握矿区周边地下水环境质量信息，应建立完善的地下水监测系统。</w:t>
      </w:r>
    </w:p>
    <w:p w14:paraId="1A8B29C8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综上所述，在严格落实防渗措施的条件下，建设项目对地下水环境影响风险较小，综合考虑项目区的水文地质条件、地下水保护目标等因素，从水文地质角度分析，该矿区选址可行。</w:t>
      </w:r>
    </w:p>
    <w:p w14:paraId="67CE91BB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、声环境影响评价结论</w:t>
      </w:r>
    </w:p>
    <w:p w14:paraId="7AB995FC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边界噪声贡献值满足《工业企业厂界环境噪声排放标准》（</w:t>
      </w:r>
      <w:r>
        <w:rPr>
          <w:rFonts w:ascii="Times New Roman" w:hAnsi="Times New Roman" w:cs="Times New Roman"/>
        </w:rPr>
        <w:t>GB12348-2008</w:t>
      </w:r>
      <w:r>
        <w:rPr>
          <w:rFonts w:ascii="Times New Roman" w:hAnsi="Times New Roman" w:cs="Times New Roman"/>
        </w:rPr>
        <w:t>）中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类标准要求。本项目采区</w:t>
      </w:r>
      <w:proofErr w:type="gramStart"/>
      <w:r>
        <w:rPr>
          <w:rFonts w:ascii="Times New Roman" w:hAnsi="Times New Roman" w:cs="Times New Roman"/>
        </w:rPr>
        <w:t>周围声</w:t>
      </w:r>
      <w:proofErr w:type="gramEnd"/>
      <w:r>
        <w:rPr>
          <w:rFonts w:ascii="Times New Roman" w:hAnsi="Times New Roman" w:cs="Times New Roman"/>
        </w:rPr>
        <w:t>环境敏感点主要为</w:t>
      </w:r>
      <w:r>
        <w:rPr>
          <w:rFonts w:cs="Times New Roman" w:hint="eastAsia"/>
          <w:szCs w:val="24"/>
        </w:rPr>
        <w:t>西沟村，松树林村，陈粮沟村</w:t>
      </w:r>
      <w:r>
        <w:rPr>
          <w:rFonts w:ascii="Times New Roman" w:hAnsi="Times New Roman" w:cs="Times New Roman"/>
        </w:rPr>
        <w:t>，由预测结果可知，村庄昼间预测值满足《声环境质量标准》（</w:t>
      </w:r>
      <w:r>
        <w:rPr>
          <w:rFonts w:ascii="Times New Roman" w:hAnsi="Times New Roman" w:cs="Times New Roman"/>
        </w:rPr>
        <w:t>GB3096-2008</w:t>
      </w:r>
      <w:r>
        <w:rPr>
          <w:rFonts w:ascii="Times New Roman" w:hAnsi="Times New Roman" w:cs="Times New Roman"/>
        </w:rPr>
        <w:t>）中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类标准要求。</w:t>
      </w:r>
    </w:p>
    <w:p w14:paraId="3CBBE9B2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运输车辆通过采取减速慢行、禁止鸣笛、合理安排运行时间、夜间禁止运输、严禁超载、道路两侧绿化等降噪措施后，</w:t>
      </w:r>
      <w:r>
        <w:rPr>
          <w:rFonts w:ascii="Times New Roman" w:hAnsi="Times New Roman" w:cs="Times New Roman" w:hint="eastAsia"/>
          <w:lang w:val="zh-CN"/>
        </w:rPr>
        <w:t>由预测结果可知</w:t>
      </w:r>
      <w:r>
        <w:rPr>
          <w:rFonts w:ascii="Times New Roman" w:hAnsi="Times New Roman" w:cs="Times New Roman"/>
        </w:rPr>
        <w:t>对沿途村庄</w:t>
      </w:r>
      <w:r>
        <w:rPr>
          <w:rFonts w:ascii="Times New Roman" w:hAnsi="Times New Roman" w:cs="Times New Roman" w:hint="eastAsia"/>
        </w:rPr>
        <w:t>影响较小，</w:t>
      </w:r>
      <w:r>
        <w:rPr>
          <w:rFonts w:ascii="Times New Roman" w:hAnsi="Times New Roman" w:cs="Times New Roman"/>
          <w:lang w:val="zh-CN"/>
        </w:rPr>
        <w:t>满足《声环境质量标准》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  <w:lang w:val="zh-CN"/>
        </w:rPr>
        <w:t>类区标准要求</w:t>
      </w:r>
      <w:r>
        <w:rPr>
          <w:rFonts w:ascii="Times New Roman" w:hAnsi="Times New Roman" w:cs="Times New Roman" w:hint="eastAsia"/>
          <w:lang w:val="zh-CN"/>
        </w:rPr>
        <w:t>。</w:t>
      </w:r>
      <w:r>
        <w:rPr>
          <w:rFonts w:ascii="Times New Roman" w:hAnsi="Times New Roman" w:cs="Times New Roman"/>
          <w:lang w:val="zh-CN"/>
        </w:rPr>
        <w:t>为进一步减轻矿石运输对沿途村庄的影响，建设单位必须对运输汽车加强管理、提出要求，要限制车速，合理安排运输计划，分散进出，优化运输时间，避开居民午休等时段，禁止夜间运输等，并辅以绿化降噪。采取以上措施后，本项目矿石运输不会对沿途</w:t>
      </w:r>
      <w:proofErr w:type="gramStart"/>
      <w:r>
        <w:rPr>
          <w:rFonts w:ascii="Times New Roman" w:hAnsi="Times New Roman" w:cs="Times New Roman"/>
          <w:lang w:val="zh-CN"/>
        </w:rPr>
        <w:t>村庄声</w:t>
      </w:r>
      <w:proofErr w:type="gramEnd"/>
      <w:r>
        <w:rPr>
          <w:rFonts w:ascii="Times New Roman" w:hAnsi="Times New Roman" w:cs="Times New Roman"/>
          <w:lang w:val="zh-CN"/>
        </w:rPr>
        <w:t>环境产生明显影响。</w:t>
      </w:r>
    </w:p>
    <w:p w14:paraId="100122F7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因此，本项目噪声可实现达标排放，对周围环境影响较小。</w:t>
      </w:r>
    </w:p>
    <w:p w14:paraId="16A71448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、固体废物处置影响评价结论</w:t>
      </w:r>
    </w:p>
    <w:p w14:paraId="22C1CAA0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本项目产生的固体废物主要为废石、废机油</w:t>
      </w:r>
      <w:r>
        <w:rPr>
          <w:rFonts w:ascii="Times New Roman" w:hAnsi="Times New Roman" w:cs="Times New Roman" w:hint="eastAsia"/>
        </w:rPr>
        <w:t>、废油桶</w:t>
      </w:r>
      <w:r>
        <w:rPr>
          <w:rFonts w:ascii="Times New Roman" w:hAnsi="Times New Roman" w:cs="Times New Roman"/>
        </w:rPr>
        <w:t>、矿山工作人员产生的生活垃圾以及矿井水处理系统产生的沉泥。其中，废石为第</w:t>
      </w:r>
      <w:r>
        <w:rPr>
          <w:rFonts w:ascii="Times New Roman" w:hAnsi="Times New Roman" w:cs="Times New Roman"/>
        </w:rPr>
        <w:t>Ⅰ</w:t>
      </w:r>
      <w:r>
        <w:rPr>
          <w:rFonts w:ascii="Times New Roman" w:hAnsi="Times New Roman" w:cs="Times New Roman"/>
        </w:rPr>
        <w:t>类一般工业固体废物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初期废石用于平整硬化工业场地及道路，后期</w:t>
      </w:r>
      <w:r>
        <w:rPr>
          <w:rFonts w:ascii="Times New Roman" w:hAnsi="Times New Roman" w:cs="Times New Roman" w:hint="eastAsia"/>
        </w:rPr>
        <w:t>外售综合利用</w:t>
      </w:r>
      <w:r>
        <w:rPr>
          <w:rFonts w:ascii="Times New Roman" w:hAnsi="Times New Roman" w:cs="Times New Roman"/>
        </w:rPr>
        <w:t>；废机油，桶装收集，</w:t>
      </w:r>
      <w:r>
        <w:rPr>
          <w:rFonts w:ascii="Times New Roman" w:hAnsi="Times New Roman" w:cs="Times New Roman" w:hint="eastAsia"/>
        </w:rPr>
        <w:t>与废油桶</w:t>
      </w:r>
      <w:proofErr w:type="gramStart"/>
      <w:r>
        <w:rPr>
          <w:rFonts w:ascii="Times New Roman" w:hAnsi="Times New Roman" w:cs="Times New Roman"/>
        </w:rPr>
        <w:t>暂存于危废暂存</w:t>
      </w:r>
      <w:proofErr w:type="gramEnd"/>
      <w:r>
        <w:rPr>
          <w:rFonts w:ascii="Times New Roman" w:hAnsi="Times New Roman" w:cs="Times New Roman"/>
        </w:rPr>
        <w:t>间，定期送有资质单位处置。职工产生的生活垃圾采用袋装收集，定期送环卫部门垃圾集中收集点统一处置；沉淀池污泥产生量较小，回填井下采空区。本项目产生的固体废物全部得到综合利用或妥善处置。</w:t>
      </w:r>
    </w:p>
    <w:p w14:paraId="7F872600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、土壤环境影响评价结论</w:t>
      </w:r>
    </w:p>
    <w:p w14:paraId="7EC9D1F2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在严格落实相关保护措施及防渗措施条件下，建设项目对土壤环境影响很小。</w:t>
      </w:r>
    </w:p>
    <w:p w14:paraId="1F882C2C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</w:rPr>
        <w:t>、爆破环境影响评价结论</w:t>
      </w:r>
    </w:p>
    <w:p w14:paraId="4613662E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根据前述预测分析，无论从敏感点爆破振动振级，还是开采爆破振动安全允许距离（</w:t>
      </w:r>
      <w:r>
        <w:rPr>
          <w:rFonts w:ascii="Times New Roman" w:hAnsi="Times New Roman" w:cs="Times New Roman" w:hint="eastAsia"/>
        </w:rPr>
        <w:t>48.3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）、保护目标点的爆破振动速度，井下开采爆破不会对周围居民点产生不良影响，并且随着开采深度的增加，爆破对周边环境的影响将</w:t>
      </w:r>
      <w:proofErr w:type="gramStart"/>
      <w:r>
        <w:rPr>
          <w:rFonts w:ascii="Times New Roman" w:hAnsi="Times New Roman" w:cs="Times New Roman"/>
        </w:rPr>
        <w:t>呈降低</w:t>
      </w:r>
      <w:proofErr w:type="gramEnd"/>
      <w:r>
        <w:rPr>
          <w:rFonts w:ascii="Times New Roman" w:hAnsi="Times New Roman" w:cs="Times New Roman"/>
        </w:rPr>
        <w:t>趋势。</w:t>
      </w:r>
    </w:p>
    <w:p w14:paraId="7143D683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/>
        </w:rPr>
        <w:t>、重金属污染影响分析结论</w:t>
      </w:r>
    </w:p>
    <w:p w14:paraId="52895DB1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本项目矿石</w:t>
      </w:r>
      <w:r>
        <w:rPr>
          <w:rFonts w:ascii="Times New Roman" w:hAnsi="Times New Roman" w:cs="Times New Roman"/>
        </w:rPr>
        <w:t>重金属含量极低</w:t>
      </w:r>
      <w:r>
        <w:rPr>
          <w:rFonts w:ascii="Times New Roman" w:hAnsi="Times New Roman" w:cs="Times New Roman"/>
          <w:lang w:val="en-GB"/>
        </w:rPr>
        <w:t>，</w:t>
      </w:r>
      <w:r>
        <w:rPr>
          <w:rFonts w:ascii="Times New Roman" w:hAnsi="Times New Roman" w:cs="Times New Roman"/>
        </w:rPr>
        <w:t>且多为稳定态化合物</w:t>
      </w:r>
      <w:r>
        <w:rPr>
          <w:rFonts w:ascii="Times New Roman" w:hAnsi="Times New Roman" w:cs="Times New Roman"/>
          <w:lang w:val="en-GB"/>
        </w:rPr>
        <w:t>，矿石质量较好，同时本项目为采矿项目，纯物理过程，不会产生重金属富集及解离过程，不会发生重金属污染。</w:t>
      </w:r>
    </w:p>
    <w:p w14:paraId="7ADC441C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根据本项目废石浸出试验结果，浸出液中各项重金属指标均远小于《危险废物鉴别标准</w:t>
      </w:r>
      <w:r>
        <w:rPr>
          <w:rFonts w:ascii="Times New Roman" w:hAnsi="Times New Roman" w:cs="Times New Roman"/>
          <w:bCs/>
          <w:szCs w:val="22"/>
        </w:rPr>
        <w:t xml:space="preserve"> </w:t>
      </w:r>
      <w:r>
        <w:rPr>
          <w:rFonts w:ascii="Times New Roman" w:hAnsi="Times New Roman" w:cs="Times New Roman"/>
          <w:bCs/>
          <w:szCs w:val="22"/>
        </w:rPr>
        <w:t>浸出毒性鉴别》</w:t>
      </w:r>
      <w:r>
        <w:rPr>
          <w:rFonts w:ascii="Times New Roman" w:hAnsi="Times New Roman" w:cs="Times New Roman"/>
          <w:bCs/>
          <w:szCs w:val="22"/>
        </w:rPr>
        <w:t>(GB5085.3-2007)</w:t>
      </w:r>
      <w:r>
        <w:rPr>
          <w:rFonts w:ascii="Times New Roman" w:hAnsi="Times New Roman" w:cs="Times New Roman"/>
          <w:bCs/>
          <w:szCs w:val="22"/>
        </w:rPr>
        <w:t>浸出毒性鉴别标准值要求，通过预测，废石</w:t>
      </w:r>
      <w:r>
        <w:rPr>
          <w:rFonts w:ascii="Times New Roman" w:hAnsi="Times New Roman" w:cs="Times New Roman" w:hint="eastAsia"/>
          <w:bCs/>
          <w:szCs w:val="22"/>
        </w:rPr>
        <w:t>浸出</w:t>
      </w:r>
      <w:r>
        <w:rPr>
          <w:rFonts w:ascii="Times New Roman" w:hAnsi="Times New Roman" w:cs="Times New Roman"/>
          <w:bCs/>
          <w:szCs w:val="22"/>
        </w:rPr>
        <w:t>水不会对区域地下水造成污染影响。</w:t>
      </w:r>
    </w:p>
    <w:p w14:paraId="6F2DED31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根据</w:t>
      </w:r>
      <w:r>
        <w:rPr>
          <w:rFonts w:ascii="Times New Roman" w:hAnsi="Times New Roman" w:cs="Times New Roman" w:hint="eastAsia"/>
          <w:bCs/>
          <w:szCs w:val="22"/>
        </w:rPr>
        <w:t>本项目</w:t>
      </w:r>
      <w:r>
        <w:rPr>
          <w:rFonts w:ascii="Times New Roman" w:hAnsi="Times New Roman" w:cs="Times New Roman"/>
          <w:bCs/>
          <w:szCs w:val="22"/>
        </w:rPr>
        <w:t>矿井涌水监测报告，涌水中重金属离子满足《城市污水再生利用</w:t>
      </w:r>
      <w:r>
        <w:rPr>
          <w:rFonts w:ascii="Times New Roman" w:hAnsi="Times New Roman" w:cs="Times New Roman"/>
          <w:bCs/>
          <w:szCs w:val="22"/>
        </w:rPr>
        <w:t xml:space="preserve"> </w:t>
      </w:r>
      <w:r>
        <w:rPr>
          <w:rFonts w:ascii="Times New Roman" w:hAnsi="Times New Roman" w:cs="Times New Roman"/>
          <w:bCs/>
          <w:szCs w:val="22"/>
        </w:rPr>
        <w:t>工业用水水质》</w:t>
      </w:r>
      <w:r>
        <w:rPr>
          <w:rFonts w:ascii="Times New Roman" w:hAnsi="Times New Roman" w:cs="Times New Roman"/>
          <w:bCs/>
          <w:szCs w:val="22"/>
        </w:rPr>
        <w:t>(GB/T19923-2005)</w:t>
      </w:r>
      <w:r>
        <w:rPr>
          <w:rFonts w:ascii="Times New Roman" w:hAnsi="Times New Roman" w:cs="Times New Roman"/>
          <w:bCs/>
          <w:szCs w:val="22"/>
        </w:rPr>
        <w:t>再生水用作工艺与产品用水的水质要求及《城市污水再生利用</w:t>
      </w:r>
      <w:r>
        <w:rPr>
          <w:rFonts w:ascii="Times New Roman" w:hAnsi="Times New Roman" w:cs="Times New Roman"/>
          <w:bCs/>
          <w:szCs w:val="22"/>
        </w:rPr>
        <w:t xml:space="preserve"> </w:t>
      </w:r>
      <w:r>
        <w:rPr>
          <w:rFonts w:ascii="Times New Roman" w:hAnsi="Times New Roman" w:cs="Times New Roman"/>
          <w:bCs/>
          <w:szCs w:val="22"/>
        </w:rPr>
        <w:t>城市杂用水水质》</w:t>
      </w:r>
      <w:r>
        <w:rPr>
          <w:rFonts w:ascii="Times New Roman" w:hAnsi="Times New Roman" w:cs="Times New Roman"/>
          <w:bCs/>
          <w:szCs w:val="22"/>
        </w:rPr>
        <w:t>(</w:t>
      </w:r>
      <w:r>
        <w:rPr>
          <w:rFonts w:ascii="Times New Roman" w:hAnsi="Times New Roman" w:cs="Times New Roman" w:hint="eastAsia"/>
          <w:bCs/>
          <w:szCs w:val="22"/>
        </w:rPr>
        <w:t>GB/T18920-2020</w:t>
      </w:r>
      <w:r>
        <w:rPr>
          <w:rFonts w:ascii="Times New Roman" w:hAnsi="Times New Roman" w:cs="Times New Roman"/>
          <w:bCs/>
          <w:szCs w:val="22"/>
        </w:rPr>
        <w:t>)</w:t>
      </w:r>
      <w:r>
        <w:rPr>
          <w:rFonts w:ascii="Times New Roman" w:hAnsi="Times New Roman" w:cs="Times New Roman"/>
          <w:bCs/>
          <w:szCs w:val="22"/>
        </w:rPr>
        <w:t>城市绿化、道路清扫水质要求，全部利用，不会对区域水环境造成重金属污染。</w:t>
      </w:r>
    </w:p>
    <w:p w14:paraId="4FF156ED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综上所述，本项目矿石、废石、矿井涌水中重金属均不会产生重金属污染风险。</w:t>
      </w:r>
    </w:p>
    <w:p w14:paraId="78A0B21D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、生态影响评价结论</w:t>
      </w:r>
    </w:p>
    <w:p w14:paraId="47DDF194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所带来的生态影响，主要为项目占地对土地利用类型的改变、植被破坏等引发的一系列生态问题造成的影响，涉及到矿区及其周边区域小范围生境的组成、结构和功能，对整个评价区域内的生态系统的稳定性、完整性和抗干扰能力影响不大，另外，本项目通过对实施矿山地质环境治理和恢复方案，可有效防治和恢复生态环境。</w:t>
      </w:r>
    </w:p>
    <w:p w14:paraId="28899C19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/>
        </w:rPr>
        <w:t>、环境风险评价结论</w:t>
      </w:r>
    </w:p>
    <w:p w14:paraId="4236430C" w14:textId="77777777" w:rsidR="00FD7DD0" w:rsidRDefault="00000000">
      <w:pPr>
        <w:spacing w:line="360" w:lineRule="auto"/>
        <w:ind w:firstLineChars="200" w:firstLine="4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kern w:val="0"/>
        </w:rPr>
        <w:t>本项目不设火药库，使用乳化炸药，爆破所用炸药、导爆管等爆破材料由民爆器材单位供应，按需采购，</w:t>
      </w:r>
      <w:proofErr w:type="gramStart"/>
      <w:r>
        <w:rPr>
          <w:rFonts w:ascii="Times New Roman" w:hAnsi="Times New Roman" w:cs="Times New Roman"/>
          <w:spacing w:val="-4"/>
          <w:kern w:val="0"/>
        </w:rPr>
        <w:t>即供即用</w:t>
      </w:r>
      <w:proofErr w:type="gramEnd"/>
      <w:r>
        <w:rPr>
          <w:rFonts w:ascii="Times New Roman" w:hAnsi="Times New Roman" w:cs="Times New Roman"/>
          <w:spacing w:val="-4"/>
          <w:kern w:val="0"/>
        </w:rPr>
        <w:t>，使用完毕后多余的爆破材料由民爆器材单位收回；本项目可能造成环境风险的因素主要为</w:t>
      </w:r>
      <w:r>
        <w:rPr>
          <w:rFonts w:cs="Times New Roman" w:hint="eastAsia"/>
          <w:spacing w:val="-4"/>
          <w:kern w:val="0"/>
        </w:rPr>
        <w:t>废石临时储存</w:t>
      </w:r>
      <w:proofErr w:type="gramStart"/>
      <w:r>
        <w:rPr>
          <w:rFonts w:cs="Times New Roman" w:hint="eastAsia"/>
          <w:spacing w:val="-4"/>
          <w:kern w:val="0"/>
        </w:rPr>
        <w:t>棚</w:t>
      </w:r>
      <w:r>
        <w:rPr>
          <w:rFonts w:ascii="Times New Roman" w:hAnsi="Times New Roman" w:cs="Times New Roman"/>
          <w:spacing w:val="-4"/>
          <w:kern w:val="0"/>
        </w:rPr>
        <w:t>存在</w:t>
      </w:r>
      <w:proofErr w:type="gramEnd"/>
      <w:r>
        <w:rPr>
          <w:rFonts w:ascii="Times New Roman" w:hAnsi="Times New Roman" w:cs="Times New Roman"/>
          <w:spacing w:val="-4"/>
          <w:kern w:val="0"/>
        </w:rPr>
        <w:t>发生滑塌可能。</w:t>
      </w:r>
      <w:r>
        <w:rPr>
          <w:rFonts w:ascii="Times New Roman" w:hAnsi="Times New Roman" w:cs="Times New Roman"/>
        </w:rPr>
        <w:t>项目</w:t>
      </w:r>
      <w:r>
        <w:rPr>
          <w:rFonts w:cs="Times New Roman" w:hint="eastAsia"/>
        </w:rPr>
        <w:t>废石临时储存棚</w:t>
      </w:r>
      <w:r>
        <w:rPr>
          <w:rFonts w:ascii="Times New Roman" w:hAnsi="Times New Roman" w:cs="Times New Roman"/>
        </w:rPr>
        <w:t>只用</w:t>
      </w:r>
      <w:proofErr w:type="gramStart"/>
      <w:r>
        <w:rPr>
          <w:rFonts w:ascii="Times New Roman" w:hAnsi="Times New Roman" w:cs="Times New Roman"/>
        </w:rPr>
        <w:t>于临时</w:t>
      </w:r>
      <w:proofErr w:type="gramEnd"/>
      <w:r>
        <w:rPr>
          <w:rFonts w:ascii="Times New Roman" w:hAnsi="Times New Roman" w:cs="Times New Roman"/>
        </w:rPr>
        <w:t>堆存建设期井巷开拓产生的废石，堆存量小，只要生产中严格按设计中所提出的要求进行操作、管理，可有效的控制各类事故发生和减少事故造成的危害。通过制定应急预案，可有效的减小环境风险事故带来的不利影响。</w:t>
      </w:r>
    </w:p>
    <w:p w14:paraId="36B706A4" w14:textId="77777777" w:rsidR="00FD7DD0" w:rsidRDefault="00000000">
      <w:pPr>
        <w:spacing w:line="360" w:lineRule="auto"/>
        <w:ind w:firstLineChars="200" w:firstLine="49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选址可行性：</w:t>
      </w:r>
    </w:p>
    <w:p w14:paraId="26868EE8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本项目工程内容和工艺不属于《产业结构调整指导目录</w:t>
      </w:r>
      <w:r>
        <w:rPr>
          <w:rFonts w:ascii="Times New Roman" w:hAnsi="Times New Roman" w:cs="Times New Roman"/>
          <w:szCs w:val="24"/>
        </w:rPr>
        <w:t>(2019</w:t>
      </w:r>
      <w:r>
        <w:rPr>
          <w:rFonts w:ascii="Times New Roman" w:hAnsi="Times New Roman" w:cs="Times New Roman"/>
          <w:szCs w:val="24"/>
        </w:rPr>
        <w:t>年本</w:t>
      </w:r>
      <w:r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》</w:t>
      </w:r>
      <w:r>
        <w:rPr>
          <w:rFonts w:ascii="Times New Roman" w:hAnsi="Times New Roman" w:cs="Times New Roman"/>
          <w:szCs w:val="24"/>
        </w:rPr>
        <w:t>(</w:t>
      </w:r>
      <w:proofErr w:type="gramStart"/>
      <w:r>
        <w:rPr>
          <w:rFonts w:ascii="Times New Roman" w:hAnsi="Times New Roman" w:cs="Times New Roman"/>
          <w:szCs w:val="24"/>
        </w:rPr>
        <w:t>国家发改委令</w:t>
      </w:r>
      <w:proofErr w:type="gramEnd"/>
      <w:r>
        <w:rPr>
          <w:rFonts w:ascii="Times New Roman" w:hAnsi="Times New Roman" w:cs="Times New Roman"/>
          <w:szCs w:val="24"/>
        </w:rPr>
        <w:t>第</w:t>
      </w:r>
      <w:r>
        <w:rPr>
          <w:rFonts w:ascii="Times New Roman" w:hAnsi="Times New Roman" w:cs="Times New Roman"/>
          <w:szCs w:val="24"/>
        </w:rPr>
        <w:t>29</w:t>
      </w:r>
      <w:r>
        <w:rPr>
          <w:rFonts w:ascii="Times New Roman" w:hAnsi="Times New Roman" w:cs="Times New Roman"/>
          <w:szCs w:val="24"/>
        </w:rPr>
        <w:t>号</w:t>
      </w:r>
      <w:r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限制类、淘汰类以及落后产品项目，亦不属于《河北省新增限制和淘汰类产业目录</w:t>
      </w:r>
      <w:r>
        <w:rPr>
          <w:rFonts w:ascii="Times New Roman" w:hAnsi="Times New Roman" w:cs="Times New Roman"/>
          <w:szCs w:val="24"/>
        </w:rPr>
        <w:t>(2015</w:t>
      </w:r>
      <w:r>
        <w:rPr>
          <w:rFonts w:ascii="Times New Roman" w:hAnsi="Times New Roman" w:cs="Times New Roman"/>
          <w:szCs w:val="24"/>
        </w:rPr>
        <w:t>年版</w:t>
      </w:r>
      <w:r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》</w:t>
      </w:r>
      <w:r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冀政办发</w:t>
      </w:r>
      <w:proofErr w:type="gramStart"/>
      <w:r>
        <w:rPr>
          <w:rFonts w:ascii="Times New Roman" w:hAnsi="Times New Roman" w:cs="Times New Roman"/>
          <w:szCs w:val="24"/>
        </w:rPr>
        <w:t>〔</w:t>
      </w:r>
      <w:proofErr w:type="gramEnd"/>
      <w:r>
        <w:rPr>
          <w:rFonts w:ascii="Times New Roman" w:hAnsi="Times New Roman" w:cs="Times New Roman"/>
          <w:szCs w:val="24"/>
        </w:rPr>
        <w:t>2015) 7</w:t>
      </w:r>
      <w:r>
        <w:rPr>
          <w:rFonts w:ascii="Times New Roman" w:hAnsi="Times New Roman" w:cs="Times New Roman"/>
          <w:szCs w:val="24"/>
        </w:rPr>
        <w:t>号</w:t>
      </w:r>
      <w:r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限制类或淘汰类项目，属允许类建设项目；项目生产规模和回采率符合国家及地方相关产业政策的要求。</w:t>
      </w:r>
    </w:p>
    <w:p w14:paraId="13251F25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本项目为地下开采，项目区域不属于法律规定的禁采区域，项目周边区域无自然保护区、世界文化和自然遗产地，无风景名胜区、森林公园、地质公园、原始天然林、珍稀濒危野生动植物天然集中分布区等。经分析符合《矿山生态环境保护与恢复治理技术规范（试行）</w:t>
      </w:r>
      <w:r>
        <w:rPr>
          <w:rFonts w:ascii="Times New Roman" w:hAnsi="Times New Roman" w:cs="Times New Roman"/>
          <w:szCs w:val="24"/>
        </w:rPr>
        <w:t>(HJ651-2013)</w:t>
      </w:r>
      <w:r>
        <w:rPr>
          <w:rFonts w:ascii="Times New Roman" w:hAnsi="Times New Roman" w:cs="Times New Roman"/>
          <w:szCs w:val="24"/>
        </w:rPr>
        <w:t>》、《河北省矿产资源总体规划（</w:t>
      </w:r>
      <w:r>
        <w:rPr>
          <w:rFonts w:ascii="Times New Roman" w:hAnsi="Times New Roman" w:cs="Times New Roman"/>
          <w:szCs w:val="24"/>
        </w:rPr>
        <w:t>2016-2020</w:t>
      </w:r>
      <w:r>
        <w:rPr>
          <w:rFonts w:ascii="Times New Roman" w:hAnsi="Times New Roman" w:cs="Times New Roman"/>
          <w:szCs w:val="24"/>
        </w:rPr>
        <w:t>）》、《承德市环境保护</w:t>
      </w:r>
      <w:r>
        <w:rPr>
          <w:rFonts w:ascii="Times New Roman" w:hAnsi="Times New Roman" w:cs="Times New Roman"/>
          <w:szCs w:val="24"/>
        </w:rPr>
        <w:t>“</w:t>
      </w:r>
      <w:r>
        <w:rPr>
          <w:rFonts w:ascii="Times New Roman" w:hAnsi="Times New Roman" w:cs="Times New Roman"/>
          <w:szCs w:val="24"/>
        </w:rPr>
        <w:t>十三五</w:t>
      </w:r>
      <w:r>
        <w:rPr>
          <w:rFonts w:ascii="Times New Roman" w:hAnsi="Times New Roman" w:cs="Times New Roman"/>
          <w:szCs w:val="24"/>
        </w:rPr>
        <w:t>”</w:t>
      </w:r>
      <w:r>
        <w:rPr>
          <w:rFonts w:ascii="Times New Roman" w:hAnsi="Times New Roman" w:cs="Times New Roman"/>
          <w:szCs w:val="24"/>
        </w:rPr>
        <w:t>规划（</w:t>
      </w:r>
      <w:r>
        <w:rPr>
          <w:rFonts w:ascii="Times New Roman" w:hAnsi="Times New Roman" w:cs="Times New Roman"/>
          <w:szCs w:val="24"/>
        </w:rPr>
        <w:t>2016-2020</w:t>
      </w:r>
      <w:r>
        <w:rPr>
          <w:rFonts w:ascii="Times New Roman" w:hAnsi="Times New Roman" w:cs="Times New Roman"/>
          <w:szCs w:val="24"/>
        </w:rPr>
        <w:t>）》、《承德市生态功能区划》、《承德市矿产资源总体规划（</w:t>
      </w:r>
      <w:r>
        <w:rPr>
          <w:rFonts w:ascii="Times New Roman" w:hAnsi="Times New Roman" w:cs="Times New Roman"/>
          <w:szCs w:val="24"/>
        </w:rPr>
        <w:t>2016-2020</w:t>
      </w:r>
      <w:r>
        <w:rPr>
          <w:rFonts w:ascii="Times New Roman" w:hAnsi="Times New Roman" w:cs="Times New Roman"/>
          <w:szCs w:val="24"/>
        </w:rPr>
        <w:t>）》、《滦平县矿产资源总体规划（</w:t>
      </w:r>
      <w:r>
        <w:rPr>
          <w:rFonts w:ascii="Times New Roman" w:hAnsi="Times New Roman" w:cs="Times New Roman"/>
          <w:szCs w:val="24"/>
        </w:rPr>
        <w:t>2016-2020</w:t>
      </w:r>
      <w:r>
        <w:rPr>
          <w:rFonts w:ascii="Times New Roman" w:hAnsi="Times New Roman" w:cs="Times New Roman"/>
          <w:szCs w:val="24"/>
        </w:rPr>
        <w:t>）》、《承德市重点水源涵养生态功能保护区规划》等矿产资源和生态功能规划要求</w:t>
      </w:r>
      <w:r>
        <w:rPr>
          <w:rFonts w:ascii="Times New Roman" w:hAnsi="Times New Roman" w:cs="Times New Roman" w:hint="eastAsia"/>
          <w:szCs w:val="24"/>
        </w:rPr>
        <w:t>。</w:t>
      </w:r>
    </w:p>
    <w:p w14:paraId="12287F26" w14:textId="77777777" w:rsidR="00FD7DD0" w:rsidRDefault="00000000">
      <w:pPr>
        <w:spacing w:line="360" w:lineRule="auto"/>
        <w:ind w:firstLineChars="200" w:firstLine="492"/>
        <w:rPr>
          <w:rFonts w:ascii="Times New Roman" w:hAnsi="Times New Roman" w:cs="Times New Roman"/>
          <w:b/>
          <w:spacing w:val="-2"/>
          <w:kern w:val="0"/>
          <w:szCs w:val="24"/>
        </w:rPr>
      </w:pPr>
      <w:r>
        <w:rPr>
          <w:rFonts w:ascii="Times New Roman" w:hAnsi="Times New Roman" w:cs="Times New Roman"/>
          <w:b/>
          <w:bCs/>
        </w:rPr>
        <w:t>项目可行性结论</w:t>
      </w:r>
      <w:r>
        <w:rPr>
          <w:rFonts w:ascii="Times New Roman" w:hAnsi="Times New Roman" w:cs="Times New Roman" w:hint="eastAsia"/>
          <w:b/>
          <w:bCs/>
        </w:rPr>
        <w:t>：</w:t>
      </w:r>
    </w:p>
    <w:p w14:paraId="36A28AD4" w14:textId="77777777" w:rsidR="00FD7DD0" w:rsidRDefault="00000000">
      <w:pPr>
        <w:spacing w:line="360" w:lineRule="auto"/>
        <w:ind w:firstLineChars="200" w:firstLine="49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Cs w:val="24"/>
        </w:rPr>
        <w:t>兴隆县百</w:t>
      </w:r>
      <w:proofErr w:type="gramStart"/>
      <w:r>
        <w:rPr>
          <w:rFonts w:ascii="Times New Roman" w:hAnsi="Times New Roman" w:cs="Times New Roman" w:hint="eastAsia"/>
          <w:szCs w:val="24"/>
        </w:rPr>
        <w:t>鑫</w:t>
      </w:r>
      <w:proofErr w:type="gramEnd"/>
      <w:r>
        <w:rPr>
          <w:rFonts w:ascii="Times New Roman" w:hAnsi="Times New Roman" w:cs="Times New Roman" w:hint="eastAsia"/>
          <w:szCs w:val="24"/>
        </w:rPr>
        <w:t>铁矿开采项目</w:t>
      </w:r>
      <w:r>
        <w:rPr>
          <w:rFonts w:ascii="Times New Roman" w:hAnsi="Times New Roman" w:cs="Times New Roman"/>
        </w:rPr>
        <w:t>符合当前国家产业政策要求，清洁生产水平达到了国内先进水平，且采取了较为完善的污染治理措施，可确保各类污染物达标排放。选址符合当地规划要求，被调查公众支持项目的选址和建设，项目实施后，不会对周围环境产生明显影响。为此，</w:t>
      </w:r>
      <w:proofErr w:type="gramStart"/>
      <w:r>
        <w:rPr>
          <w:rFonts w:ascii="Times New Roman" w:hAnsi="Times New Roman" w:cs="Times New Roman"/>
        </w:rPr>
        <w:t>本评价</w:t>
      </w:r>
      <w:proofErr w:type="gramEnd"/>
      <w:r>
        <w:rPr>
          <w:rFonts w:ascii="Times New Roman" w:hAnsi="Times New Roman" w:cs="Times New Roman"/>
        </w:rPr>
        <w:t>从环保角度考虑，该项目的建设是可行的。</w:t>
      </w:r>
    </w:p>
    <w:p w14:paraId="14B4BF6F" w14:textId="77777777" w:rsidR="00FD7DD0" w:rsidRDefault="00000000">
      <w:pPr>
        <w:spacing w:line="360" w:lineRule="auto"/>
        <w:ind w:firstLineChars="200" w:firstLine="476"/>
        <w:rPr>
          <w:rFonts w:ascii="Times New Roman" w:hAnsi="Times New Roman" w:cs="Times New Roman"/>
          <w:spacing w:val="-2"/>
          <w:kern w:val="0"/>
          <w:szCs w:val="24"/>
        </w:rPr>
      </w:pPr>
      <w:r>
        <w:rPr>
          <w:rFonts w:ascii="Times New Roman" w:hAnsi="Times New Roman" w:cs="Times New Roman" w:hint="eastAsia"/>
          <w:spacing w:val="-2"/>
          <w:kern w:val="0"/>
          <w:szCs w:val="24"/>
        </w:rPr>
        <w:t>我的汇报完毕。</w:t>
      </w:r>
    </w:p>
    <w:p w14:paraId="7520C5AF" w14:textId="77777777" w:rsidR="00FD7DD0" w:rsidRDefault="00000000">
      <w:pPr>
        <w:spacing w:line="360" w:lineRule="auto"/>
        <w:ind w:firstLineChars="200" w:firstLine="478"/>
        <w:rPr>
          <w:rFonts w:ascii="Times New Roman" w:hAnsi="Times New Roman" w:cs="Times New Roman"/>
          <w:spacing w:val="-2"/>
          <w:kern w:val="0"/>
          <w:szCs w:val="24"/>
        </w:rPr>
      </w:pPr>
      <w:r>
        <w:rPr>
          <w:rFonts w:ascii="Times New Roman" w:hAnsi="Times New Roman" w:cs="Times New Roman" w:hint="eastAsia"/>
          <w:b/>
          <w:spacing w:val="-2"/>
          <w:kern w:val="0"/>
          <w:szCs w:val="24"/>
        </w:rPr>
        <w:t>主持人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：下面进行第三项，参会代表就环境影响报告书质询，提出意见和建议，评价单位对代表提出的问题和意见进行解释和说明。各位代表有意见没？</w:t>
      </w:r>
    </w:p>
    <w:p w14:paraId="054CCBE8" w14:textId="77777777" w:rsidR="00FD7DD0" w:rsidRDefault="00000000">
      <w:pPr>
        <w:spacing w:line="360" w:lineRule="auto"/>
        <w:ind w:firstLineChars="200" w:firstLine="476"/>
        <w:rPr>
          <w:rFonts w:ascii="Times New Roman" w:hAnsi="Times New Roman" w:cs="Times New Roman"/>
          <w:spacing w:val="-2"/>
          <w:kern w:val="0"/>
          <w:szCs w:val="24"/>
        </w:rPr>
      </w:pPr>
      <w:r>
        <w:rPr>
          <w:rFonts w:ascii="Times New Roman" w:hAnsi="Times New Roman" w:cs="Times New Roman" w:hint="eastAsia"/>
          <w:spacing w:val="-2"/>
          <w:kern w:val="0"/>
          <w:szCs w:val="24"/>
        </w:rPr>
        <w:t>松树林村</w:t>
      </w:r>
      <w:r>
        <w:rPr>
          <w:rFonts w:ascii="Times New Roman" w:hAnsi="Times New Roman" w:cs="Times New Roman"/>
          <w:spacing w:val="-2"/>
          <w:kern w:val="0"/>
          <w:szCs w:val="24"/>
        </w:rPr>
        <w:t>：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无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 xml:space="preserve"> </w:t>
      </w:r>
    </w:p>
    <w:p w14:paraId="6E37242C" w14:textId="77777777" w:rsidR="00FD7DD0" w:rsidRDefault="00000000">
      <w:pPr>
        <w:spacing w:line="360" w:lineRule="auto"/>
        <w:ind w:firstLineChars="200" w:firstLine="476"/>
        <w:rPr>
          <w:rFonts w:ascii="Times New Roman" w:hAnsi="Times New Roman" w:cs="Times New Roman"/>
          <w:spacing w:val="-2"/>
          <w:kern w:val="0"/>
          <w:szCs w:val="24"/>
        </w:rPr>
      </w:pPr>
      <w:r>
        <w:rPr>
          <w:rFonts w:ascii="Times New Roman" w:hAnsi="Times New Roman" w:cs="Times New Roman" w:hint="eastAsia"/>
          <w:spacing w:val="-2"/>
          <w:kern w:val="0"/>
          <w:szCs w:val="24"/>
        </w:rPr>
        <w:t>西沟村</w:t>
      </w:r>
      <w:r>
        <w:rPr>
          <w:rFonts w:ascii="Times New Roman" w:hAnsi="Times New Roman" w:cs="Times New Roman"/>
          <w:spacing w:val="-2"/>
          <w:kern w:val="0"/>
          <w:szCs w:val="24"/>
        </w:rPr>
        <w:t>：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无</w:t>
      </w:r>
    </w:p>
    <w:p w14:paraId="5473A238" w14:textId="77777777" w:rsidR="00FD7DD0" w:rsidRDefault="00000000">
      <w:pPr>
        <w:spacing w:line="360" w:lineRule="auto"/>
        <w:ind w:firstLineChars="200" w:firstLine="476"/>
        <w:rPr>
          <w:rFonts w:ascii="Times New Roman" w:hAnsi="Times New Roman" w:cs="Times New Roman"/>
          <w:spacing w:val="-2"/>
          <w:kern w:val="0"/>
          <w:szCs w:val="24"/>
        </w:rPr>
      </w:pPr>
      <w:r>
        <w:rPr>
          <w:rFonts w:ascii="Times New Roman" w:hAnsi="Times New Roman" w:cs="Times New Roman" w:hint="eastAsia"/>
          <w:spacing w:val="-2"/>
          <w:kern w:val="0"/>
          <w:szCs w:val="24"/>
        </w:rPr>
        <w:t>田杖子村：无</w:t>
      </w:r>
    </w:p>
    <w:p w14:paraId="73233075" w14:textId="77777777" w:rsidR="00FD7DD0" w:rsidRDefault="00000000">
      <w:pPr>
        <w:spacing w:line="360" w:lineRule="auto"/>
        <w:ind w:firstLineChars="200" w:firstLine="476"/>
        <w:rPr>
          <w:rFonts w:ascii="Times New Roman" w:hAnsi="Times New Roman" w:cs="Times New Roman"/>
          <w:spacing w:val="-2"/>
          <w:kern w:val="0"/>
          <w:szCs w:val="24"/>
        </w:rPr>
      </w:pPr>
      <w:r>
        <w:rPr>
          <w:rFonts w:ascii="Times New Roman" w:hAnsi="Times New Roman" w:cs="Times New Roman" w:hint="eastAsia"/>
          <w:spacing w:val="-2"/>
          <w:kern w:val="0"/>
          <w:szCs w:val="24"/>
        </w:rPr>
        <w:t>陈粮沟村：无</w:t>
      </w:r>
    </w:p>
    <w:p w14:paraId="2806EAD9" w14:textId="77777777" w:rsidR="00FD7DD0" w:rsidRDefault="00000000">
      <w:pPr>
        <w:spacing w:line="360" w:lineRule="auto"/>
        <w:ind w:firstLineChars="200" w:firstLine="476"/>
        <w:rPr>
          <w:rFonts w:ascii="Times New Roman" w:hAnsi="Times New Roman" w:cs="Times New Roman"/>
          <w:spacing w:val="-2"/>
          <w:kern w:val="0"/>
          <w:szCs w:val="24"/>
        </w:rPr>
      </w:pPr>
      <w:r>
        <w:rPr>
          <w:rFonts w:ascii="Times New Roman" w:hAnsi="Times New Roman" w:cs="Times New Roman" w:hint="eastAsia"/>
          <w:spacing w:val="-2"/>
          <w:kern w:val="0"/>
          <w:szCs w:val="24"/>
        </w:rPr>
        <w:t>其他与会村庄代表：</w:t>
      </w:r>
    </w:p>
    <w:p w14:paraId="2C6C4181" w14:textId="79043C95" w:rsidR="00FD7DD0" w:rsidRDefault="00000000">
      <w:pPr>
        <w:spacing w:line="360" w:lineRule="auto"/>
        <w:rPr>
          <w:rFonts w:hint="eastAsia"/>
          <w:szCs w:val="24"/>
        </w:rPr>
      </w:pPr>
      <w:r>
        <w:rPr>
          <w:rFonts w:ascii="Times New Roman" w:hAnsi="Times New Roman" w:cs="Times New Roman" w:hint="eastAsia"/>
          <w:b/>
          <w:spacing w:val="-2"/>
          <w:kern w:val="0"/>
          <w:szCs w:val="24"/>
        </w:rPr>
        <w:t>主持人</w:t>
      </w:r>
      <w:r>
        <w:rPr>
          <w:rFonts w:ascii="Times New Roman" w:hAnsi="Times New Roman" w:cs="Times New Roman" w:hint="eastAsia"/>
          <w:spacing w:val="-2"/>
          <w:kern w:val="0"/>
          <w:szCs w:val="24"/>
        </w:rPr>
        <w:t>：没有其他意见的话这次会议就到此为止，感谢各位领导同志的配合。</w:t>
      </w:r>
    </w:p>
    <w:sectPr w:rsidR="00FD7DD0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5A1DC" w14:textId="77777777" w:rsidR="000E4513" w:rsidRDefault="000E4513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4A3C46B9" w14:textId="77777777" w:rsidR="000E4513" w:rsidRDefault="000E4513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EE266" w14:textId="77777777" w:rsidR="000E4513" w:rsidRDefault="000E4513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07106613" w14:textId="77777777" w:rsidR="000E4513" w:rsidRDefault="000E4513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AF6"/>
    <w:rsid w:val="000E4513"/>
    <w:rsid w:val="002163D5"/>
    <w:rsid w:val="00323B43"/>
    <w:rsid w:val="0039112E"/>
    <w:rsid w:val="003C6152"/>
    <w:rsid w:val="003D37D8"/>
    <w:rsid w:val="004358AB"/>
    <w:rsid w:val="005F7DD6"/>
    <w:rsid w:val="00690AF6"/>
    <w:rsid w:val="00857165"/>
    <w:rsid w:val="008B6975"/>
    <w:rsid w:val="008B7726"/>
    <w:rsid w:val="00A26F07"/>
    <w:rsid w:val="00A332ED"/>
    <w:rsid w:val="00B2295E"/>
    <w:rsid w:val="00D7784A"/>
    <w:rsid w:val="00F46D4A"/>
    <w:rsid w:val="00FD7DD0"/>
    <w:rsid w:val="02C02829"/>
    <w:rsid w:val="03A51F53"/>
    <w:rsid w:val="08ED7638"/>
    <w:rsid w:val="0BC06366"/>
    <w:rsid w:val="0D210F39"/>
    <w:rsid w:val="1252524B"/>
    <w:rsid w:val="13026D7C"/>
    <w:rsid w:val="1367605F"/>
    <w:rsid w:val="194A361C"/>
    <w:rsid w:val="1B31394E"/>
    <w:rsid w:val="23D64D31"/>
    <w:rsid w:val="2862727C"/>
    <w:rsid w:val="2BD77A54"/>
    <w:rsid w:val="2D0B1778"/>
    <w:rsid w:val="2F690A96"/>
    <w:rsid w:val="2F9B20E7"/>
    <w:rsid w:val="38DF01C5"/>
    <w:rsid w:val="3ED6551E"/>
    <w:rsid w:val="3F40206E"/>
    <w:rsid w:val="41171F9A"/>
    <w:rsid w:val="432203B7"/>
    <w:rsid w:val="48895D0F"/>
    <w:rsid w:val="4AB9564C"/>
    <w:rsid w:val="4CAD181D"/>
    <w:rsid w:val="563A5EEE"/>
    <w:rsid w:val="5A9B710A"/>
    <w:rsid w:val="5DE033D5"/>
    <w:rsid w:val="648F776D"/>
    <w:rsid w:val="684C087D"/>
    <w:rsid w:val="68570FBE"/>
    <w:rsid w:val="760C64CA"/>
    <w:rsid w:val="7EB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60569"/>
  <w15:docId w15:val="{D544D094-F0A1-4220-ACC6-76918969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spacing w:line="440" w:lineRule="exact"/>
      <w:jc w:val="both"/>
    </w:pPr>
    <w:rPr>
      <w:rFonts w:ascii="宋体" w:hAnsi="宋体" w:cstheme="minorBidi"/>
      <w:spacing w:val="5"/>
      <w:kern w:val="2"/>
      <w:sz w:val="24"/>
      <w:szCs w:val="25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Calibri"/>
      <w:kern w:val="44"/>
      <w:sz w:val="44"/>
    </w:rPr>
  </w:style>
  <w:style w:type="paragraph" w:styleId="3">
    <w:name w:val="heading 3"/>
    <w:basedOn w:val="a"/>
    <w:next w:val="a"/>
    <w:qFormat/>
    <w:pPr>
      <w:keepNext/>
      <w:keepLines/>
      <w:adjustRightInd w:val="0"/>
      <w:snapToGrid w:val="0"/>
      <w:spacing w:before="260" w:after="260" w:line="413" w:lineRule="auto"/>
      <w:ind w:firstLine="476"/>
      <w:textAlignment w:val="baseline"/>
      <w:outlineLvl w:val="2"/>
    </w:pPr>
    <w:rPr>
      <w:b/>
      <w:bCs/>
      <w:snapToGrid w:val="0"/>
      <w:spacing w:val="4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宋体" w:hAnsi="宋体"/>
      <w:color w:val="000000"/>
      <w:sz w:val="2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宋体"/>
      <w:spacing w:val="5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宋体" w:eastAsia="宋体" w:hAnsi="宋体"/>
      <w:spacing w:val="5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宋体" w:eastAsia="宋体" w:hAnsi="宋体"/>
      <w:spacing w:val="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宏禹 董</cp:lastModifiedBy>
  <cp:revision>5</cp:revision>
  <cp:lastPrinted>2022-02-22T02:23:00Z</cp:lastPrinted>
  <dcterms:created xsi:type="dcterms:W3CDTF">2019-10-11T01:45:00Z</dcterms:created>
  <dcterms:modified xsi:type="dcterms:W3CDTF">2024-12-05T08:06:00Z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D4E8D74E50BC499C978C154A70836342</vt:lpwstr>
  </property>
</Properties>
</file>