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vertAlign w:val="baseline"/>
          <w:lang w:eastAsia="zh-CN"/>
        </w:rPr>
      </w:pPr>
      <w:r>
        <w:rPr>
          <w:rFonts w:hint="eastAsia" w:ascii="方正小标宋简体" w:hAnsi="方正小标宋简体" w:eastAsia="方正小标宋简体" w:cs="方正小标宋简体"/>
          <w:sz w:val="44"/>
          <w:szCs w:val="44"/>
          <w:vertAlign w:val="baseline"/>
          <w:lang w:eastAsia="zh-CN"/>
        </w:rPr>
        <w:t>基本医疗保险住院报销政策一览表</w:t>
      </w:r>
    </w:p>
    <w:tbl>
      <w:tblPr>
        <w:tblStyle w:val="3"/>
        <w:tblpPr w:leftFromText="180" w:rightFromText="180" w:vertAnchor="page" w:horzAnchor="page" w:tblpX="1627" w:tblpY="33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970"/>
        <w:gridCol w:w="861"/>
        <w:gridCol w:w="862"/>
        <w:gridCol w:w="788"/>
        <w:gridCol w:w="803"/>
        <w:gridCol w:w="739"/>
        <w:gridCol w:w="725"/>
        <w:gridCol w:w="689"/>
        <w:gridCol w:w="657"/>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vMerge w:val="restart"/>
            <w:noWrap w:val="0"/>
            <w:vAlign w:val="top"/>
          </w:tcPr>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r>
              <w:rPr>
                <w:rFonts w:hint="eastAsia"/>
                <w:vertAlign w:val="baseline"/>
                <w:lang w:eastAsia="zh-CN"/>
              </w:rPr>
              <w:t>区域</w:t>
            </w:r>
          </w:p>
        </w:tc>
        <w:tc>
          <w:tcPr>
            <w:tcW w:w="970" w:type="dxa"/>
            <w:vMerge w:val="restart"/>
            <w:noWrap w:val="0"/>
            <w:vAlign w:val="top"/>
          </w:tcPr>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r>
              <w:rPr>
                <w:rFonts w:hint="eastAsia"/>
                <w:vertAlign w:val="baseline"/>
                <w:lang w:eastAsia="zh-CN"/>
              </w:rPr>
              <w:t>医院</w:t>
            </w:r>
          </w:p>
          <w:p>
            <w:pPr>
              <w:jc w:val="center"/>
              <w:rPr>
                <w:rFonts w:hint="eastAsia"/>
                <w:vertAlign w:val="baseline"/>
                <w:lang w:eastAsia="zh-CN"/>
              </w:rPr>
            </w:pPr>
            <w:r>
              <w:rPr>
                <w:rFonts w:hint="eastAsia"/>
                <w:vertAlign w:val="baseline"/>
                <w:lang w:eastAsia="zh-CN"/>
              </w:rPr>
              <w:t>等级</w:t>
            </w:r>
          </w:p>
        </w:tc>
        <w:tc>
          <w:tcPr>
            <w:tcW w:w="1723" w:type="dxa"/>
            <w:gridSpan w:val="2"/>
            <w:vMerge w:val="restart"/>
            <w:noWrap w:val="0"/>
            <w:vAlign w:val="top"/>
          </w:tcPr>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r>
              <w:rPr>
                <w:rFonts w:hint="eastAsia"/>
                <w:vertAlign w:val="baseline"/>
                <w:lang w:eastAsia="zh-CN"/>
              </w:rPr>
              <w:t>起付线标准（元）</w:t>
            </w:r>
          </w:p>
        </w:tc>
        <w:tc>
          <w:tcPr>
            <w:tcW w:w="4401" w:type="dxa"/>
            <w:gridSpan w:val="6"/>
            <w:noWrap w:val="0"/>
            <w:vAlign w:val="top"/>
          </w:tcPr>
          <w:p>
            <w:pPr>
              <w:jc w:val="center"/>
              <w:rPr>
                <w:rFonts w:hint="eastAsia"/>
                <w:vertAlign w:val="baseline"/>
                <w:lang w:eastAsia="zh-CN"/>
              </w:rPr>
            </w:pPr>
            <w:r>
              <w:rPr>
                <w:rFonts w:hint="eastAsia"/>
                <w:vertAlign w:val="baseline"/>
                <w:lang w:eastAsia="zh-CN"/>
              </w:rPr>
              <w:t>报销比例（</w:t>
            </w:r>
            <w:r>
              <w:rPr>
                <w:rFonts w:hint="eastAsia"/>
                <w:vertAlign w:val="baseline"/>
                <w:lang w:val="en-US" w:eastAsia="zh-CN"/>
              </w:rPr>
              <w:t>%</w:t>
            </w:r>
            <w:r>
              <w:rPr>
                <w:rFonts w:hint="eastAsia"/>
                <w:vertAlign w:val="baseline"/>
                <w:lang w:eastAsia="zh-CN"/>
              </w:rPr>
              <w:t>）和年度封顶线（万元）</w:t>
            </w:r>
          </w:p>
        </w:tc>
        <w:tc>
          <w:tcPr>
            <w:tcW w:w="825" w:type="dxa"/>
            <w:vMerge w:val="restart"/>
            <w:noWrap w:val="0"/>
            <w:vAlign w:val="top"/>
          </w:tcPr>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r>
              <w:rPr>
                <w:rFonts w:hint="eastAsia"/>
                <w:vertAlign w:val="baseline"/>
                <w:lang w:eastAsia="zh-CN"/>
              </w:rPr>
              <w:t>结算</w:t>
            </w:r>
          </w:p>
          <w:p>
            <w:pPr>
              <w:jc w:val="center"/>
              <w:rPr>
                <w:rFonts w:hint="eastAsia"/>
                <w:vertAlign w:val="baseline"/>
                <w:lang w:eastAsia="zh-CN"/>
              </w:rPr>
            </w:pPr>
            <w:r>
              <w:rPr>
                <w:rFonts w:hint="eastAsia"/>
                <w:vertAlign w:val="baseline"/>
                <w:lang w:eastAsia="zh-CN"/>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79" w:type="dxa"/>
            <w:vMerge w:val="continue"/>
            <w:noWrap w:val="0"/>
            <w:vAlign w:val="top"/>
          </w:tcPr>
          <w:p>
            <w:pPr>
              <w:jc w:val="center"/>
            </w:pPr>
          </w:p>
        </w:tc>
        <w:tc>
          <w:tcPr>
            <w:tcW w:w="970" w:type="dxa"/>
            <w:vMerge w:val="continue"/>
            <w:noWrap w:val="0"/>
            <w:vAlign w:val="top"/>
          </w:tcPr>
          <w:p>
            <w:pPr>
              <w:jc w:val="center"/>
            </w:pPr>
          </w:p>
        </w:tc>
        <w:tc>
          <w:tcPr>
            <w:tcW w:w="1723" w:type="dxa"/>
            <w:gridSpan w:val="2"/>
            <w:vMerge w:val="continue"/>
            <w:noWrap w:val="0"/>
            <w:vAlign w:val="top"/>
          </w:tcPr>
          <w:p>
            <w:pPr>
              <w:jc w:val="center"/>
            </w:pPr>
          </w:p>
        </w:tc>
        <w:tc>
          <w:tcPr>
            <w:tcW w:w="1591" w:type="dxa"/>
            <w:gridSpan w:val="2"/>
            <w:noWrap w:val="0"/>
            <w:vAlign w:val="top"/>
          </w:tcPr>
          <w:p>
            <w:pPr>
              <w:ind w:left="210" w:hanging="210" w:hangingChars="100"/>
              <w:jc w:val="center"/>
              <w:rPr>
                <w:rFonts w:hint="eastAsia"/>
                <w:vertAlign w:val="baseline"/>
                <w:lang w:eastAsia="zh-CN"/>
              </w:rPr>
            </w:pPr>
            <w:r>
              <w:rPr>
                <w:rFonts w:hint="eastAsia"/>
                <w:vertAlign w:val="baseline"/>
                <w:lang w:eastAsia="zh-CN"/>
              </w:rPr>
              <w:t>第一年</w:t>
            </w:r>
          </w:p>
          <w:p>
            <w:pPr>
              <w:ind w:left="210" w:hanging="210" w:hangingChars="100"/>
              <w:jc w:val="center"/>
              <w:rPr>
                <w:rFonts w:hint="eastAsia"/>
                <w:vertAlign w:val="baseline"/>
                <w:lang w:eastAsia="zh-CN"/>
              </w:rPr>
            </w:pPr>
            <w:r>
              <w:rPr>
                <w:rFonts w:hint="eastAsia"/>
                <w:vertAlign w:val="baseline"/>
                <w:lang w:eastAsia="zh-CN"/>
              </w:rPr>
              <w:t>参保</w:t>
            </w:r>
          </w:p>
        </w:tc>
        <w:tc>
          <w:tcPr>
            <w:tcW w:w="1464" w:type="dxa"/>
            <w:gridSpan w:val="2"/>
            <w:noWrap w:val="0"/>
            <w:vAlign w:val="top"/>
          </w:tcPr>
          <w:p>
            <w:pPr>
              <w:ind w:left="420" w:leftChars="100" w:hanging="210" w:hangingChars="100"/>
              <w:jc w:val="center"/>
              <w:rPr>
                <w:rFonts w:hint="eastAsia"/>
                <w:vertAlign w:val="baseline"/>
                <w:lang w:eastAsia="zh-CN"/>
              </w:rPr>
            </w:pPr>
            <w:r>
              <w:rPr>
                <w:rFonts w:hint="eastAsia"/>
                <w:vertAlign w:val="baseline"/>
                <w:lang w:eastAsia="zh-CN"/>
              </w:rPr>
              <w:t>第二年</w:t>
            </w:r>
          </w:p>
          <w:p>
            <w:pPr>
              <w:ind w:left="420" w:leftChars="200" w:firstLine="0" w:firstLineChars="0"/>
              <w:jc w:val="center"/>
              <w:rPr>
                <w:rFonts w:hint="eastAsia"/>
                <w:vertAlign w:val="baseline"/>
                <w:lang w:eastAsia="zh-CN"/>
              </w:rPr>
            </w:pPr>
            <w:r>
              <w:rPr>
                <w:rFonts w:hint="eastAsia"/>
                <w:vertAlign w:val="baseline"/>
                <w:lang w:eastAsia="zh-CN"/>
              </w:rPr>
              <w:t>参保</w:t>
            </w:r>
          </w:p>
        </w:tc>
        <w:tc>
          <w:tcPr>
            <w:tcW w:w="1346" w:type="dxa"/>
            <w:gridSpan w:val="2"/>
            <w:noWrap w:val="0"/>
            <w:vAlign w:val="top"/>
          </w:tcPr>
          <w:p>
            <w:pPr>
              <w:jc w:val="center"/>
              <w:rPr>
                <w:rFonts w:hint="eastAsia"/>
                <w:vertAlign w:val="baseline"/>
                <w:lang w:eastAsia="zh-CN"/>
              </w:rPr>
            </w:pPr>
            <w:r>
              <w:rPr>
                <w:rFonts w:hint="eastAsia"/>
                <w:vertAlign w:val="baseline"/>
                <w:lang w:eastAsia="zh-CN"/>
              </w:rPr>
              <w:t>连续三年</w:t>
            </w:r>
          </w:p>
          <w:p>
            <w:pPr>
              <w:jc w:val="center"/>
              <w:rPr>
                <w:rFonts w:hint="eastAsia"/>
                <w:vertAlign w:val="baseline"/>
                <w:lang w:eastAsia="zh-CN"/>
              </w:rPr>
            </w:pPr>
            <w:r>
              <w:rPr>
                <w:rFonts w:hint="eastAsia"/>
                <w:vertAlign w:val="baseline"/>
                <w:lang w:eastAsia="zh-CN"/>
              </w:rPr>
              <w:t>以上参保</w:t>
            </w:r>
          </w:p>
        </w:tc>
        <w:tc>
          <w:tcPr>
            <w:tcW w:w="825" w:type="dxa"/>
            <w:vMerge w:val="continue"/>
            <w:noWrap w:val="0"/>
            <w:vAlign w:val="top"/>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vMerge w:val="continue"/>
            <w:noWrap w:val="0"/>
            <w:vAlign w:val="top"/>
          </w:tcPr>
          <w:p>
            <w:pPr>
              <w:jc w:val="center"/>
              <w:rPr>
                <w:rFonts w:hint="eastAsia"/>
                <w:vertAlign w:val="baseline"/>
                <w:lang w:eastAsia="zh-CN"/>
              </w:rPr>
            </w:pPr>
          </w:p>
        </w:tc>
        <w:tc>
          <w:tcPr>
            <w:tcW w:w="970" w:type="dxa"/>
            <w:vMerge w:val="continue"/>
            <w:noWrap w:val="0"/>
            <w:vAlign w:val="top"/>
          </w:tcPr>
          <w:p>
            <w:pPr>
              <w:jc w:val="center"/>
              <w:rPr>
                <w:rFonts w:hint="eastAsia"/>
                <w:vertAlign w:val="baseline"/>
                <w:lang w:eastAsia="zh-CN"/>
              </w:rPr>
            </w:pPr>
          </w:p>
        </w:tc>
        <w:tc>
          <w:tcPr>
            <w:tcW w:w="1723" w:type="dxa"/>
            <w:gridSpan w:val="2"/>
            <w:vMerge w:val="continue"/>
            <w:noWrap w:val="0"/>
            <w:vAlign w:val="top"/>
          </w:tcPr>
          <w:p>
            <w:pPr>
              <w:jc w:val="center"/>
              <w:rPr>
                <w:rFonts w:hint="eastAsia"/>
                <w:vertAlign w:val="baseline"/>
                <w:lang w:eastAsia="zh-CN"/>
              </w:rPr>
            </w:pPr>
          </w:p>
        </w:tc>
        <w:tc>
          <w:tcPr>
            <w:tcW w:w="788" w:type="dxa"/>
            <w:noWrap w:val="0"/>
            <w:vAlign w:val="top"/>
          </w:tcPr>
          <w:p>
            <w:pPr>
              <w:jc w:val="center"/>
              <w:rPr>
                <w:rFonts w:hint="eastAsia"/>
                <w:vertAlign w:val="baseline"/>
                <w:lang w:eastAsia="zh-CN"/>
              </w:rPr>
            </w:pPr>
            <w:r>
              <w:rPr>
                <w:rFonts w:hint="eastAsia"/>
                <w:vertAlign w:val="baseline"/>
                <w:lang w:eastAsia="zh-CN"/>
              </w:rPr>
              <w:t>报销</w:t>
            </w:r>
          </w:p>
          <w:p>
            <w:pPr>
              <w:jc w:val="center"/>
              <w:rPr>
                <w:rFonts w:hint="eastAsia"/>
                <w:vertAlign w:val="baseline"/>
                <w:lang w:eastAsia="zh-CN"/>
              </w:rPr>
            </w:pPr>
            <w:r>
              <w:rPr>
                <w:rFonts w:hint="eastAsia"/>
                <w:vertAlign w:val="baseline"/>
                <w:lang w:eastAsia="zh-CN"/>
              </w:rPr>
              <w:t>比例</w:t>
            </w:r>
          </w:p>
        </w:tc>
        <w:tc>
          <w:tcPr>
            <w:tcW w:w="803" w:type="dxa"/>
            <w:noWrap w:val="0"/>
            <w:vAlign w:val="top"/>
          </w:tcPr>
          <w:p>
            <w:pPr>
              <w:jc w:val="center"/>
              <w:rPr>
                <w:rFonts w:hint="eastAsia"/>
                <w:vertAlign w:val="baseline"/>
                <w:lang w:eastAsia="zh-CN"/>
              </w:rPr>
            </w:pPr>
            <w:r>
              <w:rPr>
                <w:rFonts w:hint="eastAsia"/>
                <w:vertAlign w:val="baseline"/>
                <w:lang w:eastAsia="zh-CN"/>
              </w:rPr>
              <w:t>支付</w:t>
            </w:r>
          </w:p>
          <w:p>
            <w:pPr>
              <w:jc w:val="center"/>
              <w:rPr>
                <w:rFonts w:hint="eastAsia"/>
                <w:vertAlign w:val="baseline"/>
                <w:lang w:eastAsia="zh-CN"/>
              </w:rPr>
            </w:pPr>
            <w:r>
              <w:rPr>
                <w:rFonts w:hint="eastAsia"/>
                <w:vertAlign w:val="baseline"/>
                <w:lang w:eastAsia="zh-CN"/>
              </w:rPr>
              <w:t>限额</w:t>
            </w:r>
          </w:p>
        </w:tc>
        <w:tc>
          <w:tcPr>
            <w:tcW w:w="739" w:type="dxa"/>
            <w:noWrap w:val="0"/>
            <w:vAlign w:val="top"/>
          </w:tcPr>
          <w:p>
            <w:pPr>
              <w:jc w:val="center"/>
              <w:rPr>
                <w:rFonts w:hint="eastAsia"/>
                <w:vertAlign w:val="baseline"/>
                <w:lang w:eastAsia="zh-CN"/>
              </w:rPr>
            </w:pPr>
            <w:r>
              <w:rPr>
                <w:rFonts w:hint="eastAsia"/>
                <w:vertAlign w:val="baseline"/>
                <w:lang w:eastAsia="zh-CN"/>
              </w:rPr>
              <w:t>报销比例</w:t>
            </w:r>
          </w:p>
        </w:tc>
        <w:tc>
          <w:tcPr>
            <w:tcW w:w="725" w:type="dxa"/>
            <w:noWrap w:val="0"/>
            <w:vAlign w:val="top"/>
          </w:tcPr>
          <w:p>
            <w:pPr>
              <w:jc w:val="center"/>
              <w:rPr>
                <w:rFonts w:hint="eastAsia"/>
                <w:vertAlign w:val="baseline"/>
                <w:lang w:eastAsia="zh-CN"/>
              </w:rPr>
            </w:pPr>
            <w:r>
              <w:rPr>
                <w:rFonts w:hint="eastAsia"/>
                <w:vertAlign w:val="baseline"/>
                <w:lang w:eastAsia="zh-CN"/>
              </w:rPr>
              <w:t>支付限额</w:t>
            </w:r>
          </w:p>
        </w:tc>
        <w:tc>
          <w:tcPr>
            <w:tcW w:w="689" w:type="dxa"/>
            <w:noWrap w:val="0"/>
            <w:vAlign w:val="top"/>
          </w:tcPr>
          <w:p>
            <w:pPr>
              <w:jc w:val="center"/>
              <w:rPr>
                <w:rFonts w:hint="eastAsia"/>
                <w:vertAlign w:val="baseline"/>
                <w:lang w:eastAsia="zh-CN"/>
              </w:rPr>
            </w:pPr>
            <w:r>
              <w:rPr>
                <w:rFonts w:hint="eastAsia"/>
                <w:vertAlign w:val="baseline"/>
                <w:lang w:eastAsia="zh-CN"/>
              </w:rPr>
              <w:t>报销比例</w:t>
            </w:r>
          </w:p>
        </w:tc>
        <w:tc>
          <w:tcPr>
            <w:tcW w:w="657" w:type="dxa"/>
            <w:noWrap w:val="0"/>
            <w:vAlign w:val="top"/>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lang w:eastAsia="zh-CN"/>
              </w:rPr>
              <w:t>支付限额</w:t>
            </w:r>
          </w:p>
        </w:tc>
        <w:tc>
          <w:tcPr>
            <w:tcW w:w="825" w:type="dxa"/>
            <w:vMerge w:val="continue"/>
            <w:noWrap w:val="0"/>
            <w:vAlign w:val="top"/>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679" w:type="dxa"/>
            <w:vMerge w:val="restart"/>
            <w:noWrap w:val="0"/>
            <w:vAlign w:val="top"/>
          </w:tcPr>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r>
              <w:rPr>
                <w:rFonts w:hint="eastAsia"/>
                <w:vertAlign w:val="baseline"/>
                <w:lang w:eastAsia="zh-CN"/>
              </w:rPr>
              <w:t>京津冀以内</w:t>
            </w:r>
          </w:p>
        </w:tc>
        <w:tc>
          <w:tcPr>
            <w:tcW w:w="970" w:type="dxa"/>
            <w:vMerge w:val="restart"/>
            <w:noWrap w:val="0"/>
            <w:vAlign w:val="top"/>
          </w:tcPr>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r>
              <w:rPr>
                <w:rFonts w:hint="eastAsia"/>
                <w:vertAlign w:val="baseline"/>
                <w:lang w:eastAsia="zh-CN"/>
              </w:rPr>
              <w:t>一级及以下医院</w:t>
            </w:r>
          </w:p>
        </w:tc>
        <w:tc>
          <w:tcPr>
            <w:tcW w:w="861" w:type="dxa"/>
            <w:noWrap w:val="0"/>
            <w:vAlign w:val="top"/>
          </w:tcPr>
          <w:p>
            <w:pPr>
              <w:jc w:val="center"/>
              <w:rPr>
                <w:rFonts w:hint="eastAsia"/>
                <w:vertAlign w:val="baseline"/>
                <w:lang w:eastAsia="zh-CN"/>
              </w:rPr>
            </w:pPr>
            <w:r>
              <w:rPr>
                <w:rFonts w:hint="eastAsia"/>
                <w:vertAlign w:val="baseline"/>
                <w:lang w:eastAsia="zh-CN"/>
              </w:rPr>
              <w:t>在校生（含</w:t>
            </w:r>
            <w:r>
              <w:rPr>
                <w:rFonts w:hint="eastAsia"/>
                <w:vertAlign w:val="baseline"/>
                <w:lang w:val="en-US" w:eastAsia="zh-CN"/>
              </w:rPr>
              <w:t>18岁一下的未成年人</w:t>
            </w:r>
            <w:r>
              <w:rPr>
                <w:rFonts w:hint="eastAsia"/>
                <w:vertAlign w:val="baseline"/>
                <w:lang w:eastAsia="zh-CN"/>
              </w:rPr>
              <w:t>）</w:t>
            </w:r>
          </w:p>
        </w:tc>
        <w:tc>
          <w:tcPr>
            <w:tcW w:w="862" w:type="dxa"/>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100</w:t>
            </w:r>
          </w:p>
        </w:tc>
        <w:tc>
          <w:tcPr>
            <w:tcW w:w="788" w:type="dxa"/>
            <w:vMerge w:val="restart"/>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82</w:t>
            </w:r>
          </w:p>
        </w:tc>
        <w:tc>
          <w:tcPr>
            <w:tcW w:w="803" w:type="dxa"/>
            <w:vMerge w:val="restart"/>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8</w:t>
            </w:r>
          </w:p>
        </w:tc>
        <w:tc>
          <w:tcPr>
            <w:tcW w:w="739" w:type="dxa"/>
            <w:vMerge w:val="restart"/>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87</w:t>
            </w:r>
          </w:p>
        </w:tc>
        <w:tc>
          <w:tcPr>
            <w:tcW w:w="725" w:type="dxa"/>
            <w:vMerge w:val="restart"/>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12</w:t>
            </w:r>
          </w:p>
        </w:tc>
        <w:tc>
          <w:tcPr>
            <w:tcW w:w="689" w:type="dxa"/>
            <w:vMerge w:val="restart"/>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90</w:t>
            </w:r>
          </w:p>
        </w:tc>
        <w:tc>
          <w:tcPr>
            <w:tcW w:w="657" w:type="dxa"/>
            <w:vMerge w:val="restart"/>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15</w:t>
            </w:r>
          </w:p>
        </w:tc>
        <w:tc>
          <w:tcPr>
            <w:tcW w:w="825" w:type="dxa"/>
            <w:vMerge w:val="restart"/>
            <w:noWrap w:val="0"/>
            <w:vAlign w:val="top"/>
          </w:tcPr>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r>
              <w:rPr>
                <w:rFonts w:hint="eastAsia"/>
                <w:vertAlign w:val="baseline"/>
                <w:lang w:eastAsia="zh-CN"/>
              </w:rPr>
              <w:t>持《社会保障卡》或医保电子凭证即时结算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vMerge w:val="continue"/>
            <w:noWrap w:val="0"/>
            <w:vAlign w:val="top"/>
          </w:tcPr>
          <w:p>
            <w:pPr>
              <w:jc w:val="center"/>
              <w:rPr>
                <w:rFonts w:hint="eastAsia"/>
                <w:vertAlign w:val="baseline"/>
                <w:lang w:eastAsia="zh-CN"/>
              </w:rPr>
            </w:pPr>
          </w:p>
        </w:tc>
        <w:tc>
          <w:tcPr>
            <w:tcW w:w="970" w:type="dxa"/>
            <w:vMerge w:val="continue"/>
            <w:noWrap w:val="0"/>
            <w:vAlign w:val="top"/>
          </w:tcPr>
          <w:p>
            <w:pPr>
              <w:jc w:val="center"/>
              <w:rPr>
                <w:rFonts w:hint="eastAsia"/>
                <w:vertAlign w:val="baseline"/>
                <w:lang w:eastAsia="zh-CN"/>
              </w:rPr>
            </w:pPr>
          </w:p>
        </w:tc>
        <w:tc>
          <w:tcPr>
            <w:tcW w:w="861" w:type="dxa"/>
            <w:noWrap w:val="0"/>
            <w:vAlign w:val="top"/>
          </w:tcPr>
          <w:p>
            <w:pPr>
              <w:jc w:val="center"/>
              <w:rPr>
                <w:rFonts w:hint="eastAsia"/>
                <w:vertAlign w:val="baseline"/>
                <w:lang w:eastAsia="zh-CN"/>
              </w:rPr>
            </w:pPr>
            <w:r>
              <w:rPr>
                <w:rFonts w:hint="eastAsia"/>
                <w:vertAlign w:val="baseline"/>
                <w:lang w:eastAsia="zh-CN"/>
              </w:rPr>
              <w:t>普通人员</w:t>
            </w:r>
          </w:p>
        </w:tc>
        <w:tc>
          <w:tcPr>
            <w:tcW w:w="862" w:type="dxa"/>
            <w:noWrap w:val="0"/>
            <w:vAlign w:val="top"/>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200</w:t>
            </w:r>
          </w:p>
        </w:tc>
        <w:tc>
          <w:tcPr>
            <w:tcW w:w="788" w:type="dxa"/>
            <w:vMerge w:val="continue"/>
            <w:noWrap w:val="0"/>
            <w:vAlign w:val="top"/>
          </w:tcPr>
          <w:p>
            <w:pPr>
              <w:jc w:val="center"/>
              <w:rPr>
                <w:rFonts w:hint="eastAsia"/>
                <w:vertAlign w:val="baseline"/>
                <w:lang w:eastAsia="zh-CN"/>
              </w:rPr>
            </w:pPr>
          </w:p>
        </w:tc>
        <w:tc>
          <w:tcPr>
            <w:tcW w:w="803" w:type="dxa"/>
            <w:vMerge w:val="continue"/>
            <w:noWrap w:val="0"/>
            <w:vAlign w:val="top"/>
          </w:tcPr>
          <w:p>
            <w:pPr>
              <w:jc w:val="center"/>
              <w:rPr>
                <w:rFonts w:hint="eastAsia"/>
                <w:vertAlign w:val="baseline"/>
                <w:lang w:eastAsia="zh-CN"/>
              </w:rPr>
            </w:pPr>
          </w:p>
        </w:tc>
        <w:tc>
          <w:tcPr>
            <w:tcW w:w="739" w:type="dxa"/>
            <w:vMerge w:val="continue"/>
            <w:noWrap w:val="0"/>
            <w:vAlign w:val="top"/>
          </w:tcPr>
          <w:p>
            <w:pPr>
              <w:jc w:val="center"/>
              <w:rPr>
                <w:rFonts w:hint="eastAsia"/>
                <w:vertAlign w:val="baseline"/>
                <w:lang w:eastAsia="zh-CN"/>
              </w:rPr>
            </w:pPr>
          </w:p>
        </w:tc>
        <w:tc>
          <w:tcPr>
            <w:tcW w:w="725" w:type="dxa"/>
            <w:vMerge w:val="continue"/>
            <w:noWrap w:val="0"/>
            <w:vAlign w:val="top"/>
          </w:tcPr>
          <w:p>
            <w:pPr>
              <w:jc w:val="center"/>
              <w:rPr>
                <w:rFonts w:hint="eastAsia"/>
                <w:vertAlign w:val="baseline"/>
                <w:lang w:eastAsia="zh-CN"/>
              </w:rPr>
            </w:pPr>
          </w:p>
        </w:tc>
        <w:tc>
          <w:tcPr>
            <w:tcW w:w="689" w:type="dxa"/>
            <w:vMerge w:val="continue"/>
            <w:noWrap w:val="0"/>
            <w:vAlign w:val="top"/>
          </w:tcPr>
          <w:p>
            <w:pPr>
              <w:jc w:val="center"/>
              <w:rPr>
                <w:rFonts w:hint="eastAsia"/>
                <w:vertAlign w:val="baseline"/>
                <w:lang w:eastAsia="zh-CN"/>
              </w:rPr>
            </w:pPr>
          </w:p>
        </w:tc>
        <w:tc>
          <w:tcPr>
            <w:tcW w:w="657" w:type="dxa"/>
            <w:vMerge w:val="continue"/>
            <w:noWrap w:val="0"/>
            <w:vAlign w:val="top"/>
          </w:tcPr>
          <w:p>
            <w:pPr>
              <w:jc w:val="center"/>
              <w:rPr>
                <w:rFonts w:hint="eastAsia"/>
                <w:vertAlign w:val="baseline"/>
                <w:lang w:eastAsia="zh-CN"/>
              </w:rPr>
            </w:pPr>
          </w:p>
        </w:tc>
        <w:tc>
          <w:tcPr>
            <w:tcW w:w="825" w:type="dxa"/>
            <w:vMerge w:val="continue"/>
            <w:noWrap w:val="0"/>
            <w:vAlign w:val="top"/>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vMerge w:val="continue"/>
            <w:noWrap w:val="0"/>
            <w:vAlign w:val="top"/>
          </w:tcPr>
          <w:p>
            <w:pPr>
              <w:jc w:val="center"/>
              <w:rPr>
                <w:rFonts w:hint="eastAsia"/>
                <w:vertAlign w:val="baseline"/>
                <w:lang w:eastAsia="zh-CN"/>
              </w:rPr>
            </w:pPr>
          </w:p>
        </w:tc>
        <w:tc>
          <w:tcPr>
            <w:tcW w:w="970" w:type="dxa"/>
            <w:vMerge w:val="restart"/>
            <w:noWrap w:val="0"/>
            <w:vAlign w:val="top"/>
          </w:tcPr>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both"/>
              <w:rPr>
                <w:rFonts w:hint="eastAsia"/>
                <w:vertAlign w:val="baseline"/>
                <w:lang w:eastAsia="zh-CN"/>
              </w:rPr>
            </w:pPr>
            <w:r>
              <w:rPr>
                <w:rFonts w:hint="eastAsia"/>
                <w:vertAlign w:val="baseline"/>
                <w:lang w:eastAsia="zh-CN"/>
              </w:rPr>
              <w:t>二级医院</w:t>
            </w:r>
          </w:p>
        </w:tc>
        <w:tc>
          <w:tcPr>
            <w:tcW w:w="861" w:type="dxa"/>
            <w:noWrap w:val="0"/>
            <w:vAlign w:val="top"/>
          </w:tcPr>
          <w:p>
            <w:pPr>
              <w:jc w:val="center"/>
              <w:rPr>
                <w:rFonts w:hint="eastAsia"/>
                <w:vertAlign w:val="baseline"/>
                <w:lang w:eastAsia="zh-CN"/>
              </w:rPr>
            </w:pPr>
            <w:r>
              <w:rPr>
                <w:rFonts w:hint="eastAsia"/>
                <w:vertAlign w:val="baseline"/>
                <w:lang w:eastAsia="zh-CN"/>
              </w:rPr>
              <w:t>在校生（含</w:t>
            </w:r>
            <w:r>
              <w:rPr>
                <w:rFonts w:hint="eastAsia"/>
                <w:vertAlign w:val="baseline"/>
                <w:lang w:val="en-US" w:eastAsia="zh-CN"/>
              </w:rPr>
              <w:t>18岁一下的未成年人</w:t>
            </w:r>
            <w:r>
              <w:rPr>
                <w:rFonts w:hint="eastAsia"/>
                <w:vertAlign w:val="baseline"/>
                <w:lang w:eastAsia="zh-CN"/>
              </w:rPr>
              <w:t>）</w:t>
            </w:r>
          </w:p>
        </w:tc>
        <w:tc>
          <w:tcPr>
            <w:tcW w:w="862" w:type="dxa"/>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200</w:t>
            </w:r>
          </w:p>
        </w:tc>
        <w:tc>
          <w:tcPr>
            <w:tcW w:w="788" w:type="dxa"/>
            <w:vMerge w:val="restart"/>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62</w:t>
            </w:r>
          </w:p>
        </w:tc>
        <w:tc>
          <w:tcPr>
            <w:tcW w:w="803" w:type="dxa"/>
            <w:vMerge w:val="continue"/>
            <w:noWrap w:val="0"/>
            <w:vAlign w:val="top"/>
          </w:tcPr>
          <w:p>
            <w:pPr>
              <w:jc w:val="center"/>
              <w:rPr>
                <w:rFonts w:hint="eastAsia"/>
                <w:vertAlign w:val="baseline"/>
                <w:lang w:eastAsia="zh-CN"/>
              </w:rPr>
            </w:pPr>
          </w:p>
        </w:tc>
        <w:tc>
          <w:tcPr>
            <w:tcW w:w="739" w:type="dxa"/>
            <w:vMerge w:val="restart"/>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67</w:t>
            </w:r>
          </w:p>
        </w:tc>
        <w:tc>
          <w:tcPr>
            <w:tcW w:w="725" w:type="dxa"/>
            <w:vMerge w:val="continue"/>
            <w:noWrap w:val="0"/>
            <w:vAlign w:val="top"/>
          </w:tcPr>
          <w:p>
            <w:pPr>
              <w:jc w:val="center"/>
              <w:rPr>
                <w:rFonts w:hint="eastAsia"/>
                <w:vertAlign w:val="baseline"/>
                <w:lang w:eastAsia="zh-CN"/>
              </w:rPr>
            </w:pPr>
          </w:p>
        </w:tc>
        <w:tc>
          <w:tcPr>
            <w:tcW w:w="689" w:type="dxa"/>
            <w:vMerge w:val="restart"/>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70</w:t>
            </w:r>
          </w:p>
        </w:tc>
        <w:tc>
          <w:tcPr>
            <w:tcW w:w="657" w:type="dxa"/>
            <w:vMerge w:val="continue"/>
            <w:noWrap w:val="0"/>
            <w:vAlign w:val="top"/>
          </w:tcPr>
          <w:p>
            <w:pPr>
              <w:jc w:val="center"/>
              <w:rPr>
                <w:rFonts w:hint="eastAsia"/>
                <w:vertAlign w:val="baseline"/>
                <w:lang w:eastAsia="zh-CN"/>
              </w:rPr>
            </w:pPr>
          </w:p>
        </w:tc>
        <w:tc>
          <w:tcPr>
            <w:tcW w:w="825" w:type="dxa"/>
            <w:vMerge w:val="continue"/>
            <w:noWrap w:val="0"/>
            <w:vAlign w:val="top"/>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vMerge w:val="continue"/>
            <w:noWrap w:val="0"/>
            <w:vAlign w:val="top"/>
          </w:tcPr>
          <w:p>
            <w:pPr>
              <w:jc w:val="center"/>
              <w:rPr>
                <w:rFonts w:hint="eastAsia"/>
                <w:vertAlign w:val="baseline"/>
                <w:lang w:eastAsia="zh-CN"/>
              </w:rPr>
            </w:pPr>
          </w:p>
        </w:tc>
        <w:tc>
          <w:tcPr>
            <w:tcW w:w="970" w:type="dxa"/>
            <w:vMerge w:val="continue"/>
            <w:noWrap w:val="0"/>
            <w:vAlign w:val="top"/>
          </w:tcPr>
          <w:p>
            <w:pPr>
              <w:jc w:val="center"/>
              <w:rPr>
                <w:rFonts w:hint="eastAsia"/>
                <w:vertAlign w:val="baseline"/>
                <w:lang w:eastAsia="zh-CN"/>
              </w:rPr>
            </w:pPr>
          </w:p>
        </w:tc>
        <w:tc>
          <w:tcPr>
            <w:tcW w:w="861" w:type="dxa"/>
            <w:noWrap w:val="0"/>
            <w:vAlign w:val="top"/>
          </w:tcPr>
          <w:p>
            <w:pPr>
              <w:jc w:val="center"/>
              <w:rPr>
                <w:rFonts w:hint="eastAsia"/>
                <w:vertAlign w:val="baseline"/>
                <w:lang w:eastAsia="zh-CN"/>
              </w:rPr>
            </w:pPr>
            <w:r>
              <w:rPr>
                <w:rFonts w:hint="eastAsia"/>
                <w:vertAlign w:val="baseline"/>
                <w:lang w:eastAsia="zh-CN"/>
              </w:rPr>
              <w:t>普通人员</w:t>
            </w:r>
          </w:p>
        </w:tc>
        <w:tc>
          <w:tcPr>
            <w:tcW w:w="862" w:type="dxa"/>
            <w:noWrap w:val="0"/>
            <w:vAlign w:val="top"/>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400</w:t>
            </w:r>
          </w:p>
        </w:tc>
        <w:tc>
          <w:tcPr>
            <w:tcW w:w="788" w:type="dxa"/>
            <w:vMerge w:val="continue"/>
            <w:noWrap w:val="0"/>
            <w:vAlign w:val="top"/>
          </w:tcPr>
          <w:p>
            <w:pPr>
              <w:jc w:val="center"/>
              <w:rPr>
                <w:rFonts w:hint="eastAsia"/>
                <w:vertAlign w:val="baseline"/>
                <w:lang w:eastAsia="zh-CN"/>
              </w:rPr>
            </w:pPr>
          </w:p>
        </w:tc>
        <w:tc>
          <w:tcPr>
            <w:tcW w:w="803" w:type="dxa"/>
            <w:vMerge w:val="continue"/>
            <w:noWrap w:val="0"/>
            <w:vAlign w:val="top"/>
          </w:tcPr>
          <w:p>
            <w:pPr>
              <w:jc w:val="center"/>
              <w:rPr>
                <w:rFonts w:hint="eastAsia"/>
                <w:vertAlign w:val="baseline"/>
                <w:lang w:eastAsia="zh-CN"/>
              </w:rPr>
            </w:pPr>
          </w:p>
        </w:tc>
        <w:tc>
          <w:tcPr>
            <w:tcW w:w="739" w:type="dxa"/>
            <w:vMerge w:val="continue"/>
            <w:noWrap w:val="0"/>
            <w:vAlign w:val="top"/>
          </w:tcPr>
          <w:p>
            <w:pPr>
              <w:jc w:val="center"/>
              <w:rPr>
                <w:rFonts w:hint="eastAsia"/>
                <w:vertAlign w:val="baseline"/>
                <w:lang w:eastAsia="zh-CN"/>
              </w:rPr>
            </w:pPr>
          </w:p>
        </w:tc>
        <w:tc>
          <w:tcPr>
            <w:tcW w:w="725" w:type="dxa"/>
            <w:vMerge w:val="continue"/>
            <w:noWrap w:val="0"/>
            <w:vAlign w:val="top"/>
          </w:tcPr>
          <w:p>
            <w:pPr>
              <w:jc w:val="center"/>
              <w:rPr>
                <w:rFonts w:hint="eastAsia"/>
                <w:vertAlign w:val="baseline"/>
                <w:lang w:eastAsia="zh-CN"/>
              </w:rPr>
            </w:pPr>
          </w:p>
        </w:tc>
        <w:tc>
          <w:tcPr>
            <w:tcW w:w="689" w:type="dxa"/>
            <w:vMerge w:val="continue"/>
            <w:noWrap w:val="0"/>
            <w:vAlign w:val="top"/>
          </w:tcPr>
          <w:p>
            <w:pPr>
              <w:jc w:val="center"/>
              <w:rPr>
                <w:rFonts w:hint="eastAsia"/>
                <w:vertAlign w:val="baseline"/>
                <w:lang w:eastAsia="zh-CN"/>
              </w:rPr>
            </w:pPr>
          </w:p>
        </w:tc>
        <w:tc>
          <w:tcPr>
            <w:tcW w:w="657" w:type="dxa"/>
            <w:vMerge w:val="continue"/>
            <w:noWrap w:val="0"/>
            <w:vAlign w:val="top"/>
          </w:tcPr>
          <w:p>
            <w:pPr>
              <w:jc w:val="center"/>
              <w:rPr>
                <w:rFonts w:hint="eastAsia"/>
                <w:vertAlign w:val="baseline"/>
                <w:lang w:eastAsia="zh-CN"/>
              </w:rPr>
            </w:pPr>
          </w:p>
        </w:tc>
        <w:tc>
          <w:tcPr>
            <w:tcW w:w="825" w:type="dxa"/>
            <w:vMerge w:val="continue"/>
            <w:noWrap w:val="0"/>
            <w:vAlign w:val="top"/>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vMerge w:val="continue"/>
            <w:noWrap w:val="0"/>
            <w:vAlign w:val="top"/>
          </w:tcPr>
          <w:p>
            <w:pPr>
              <w:jc w:val="center"/>
              <w:rPr>
                <w:rFonts w:hint="eastAsia"/>
                <w:vertAlign w:val="baseline"/>
                <w:lang w:eastAsia="zh-CN"/>
              </w:rPr>
            </w:pPr>
          </w:p>
        </w:tc>
        <w:tc>
          <w:tcPr>
            <w:tcW w:w="970" w:type="dxa"/>
            <w:vMerge w:val="restart"/>
            <w:noWrap w:val="0"/>
            <w:vAlign w:val="top"/>
          </w:tcPr>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r>
              <w:rPr>
                <w:rFonts w:hint="eastAsia"/>
                <w:vertAlign w:val="baseline"/>
                <w:lang w:eastAsia="zh-CN"/>
              </w:rPr>
              <w:t>三级医院</w:t>
            </w:r>
          </w:p>
        </w:tc>
        <w:tc>
          <w:tcPr>
            <w:tcW w:w="861" w:type="dxa"/>
            <w:noWrap w:val="0"/>
            <w:vAlign w:val="top"/>
          </w:tcPr>
          <w:p>
            <w:pPr>
              <w:jc w:val="center"/>
              <w:rPr>
                <w:rFonts w:hint="eastAsia"/>
                <w:vertAlign w:val="baseline"/>
                <w:lang w:eastAsia="zh-CN"/>
              </w:rPr>
            </w:pPr>
            <w:r>
              <w:rPr>
                <w:rFonts w:hint="eastAsia"/>
                <w:vertAlign w:val="baseline"/>
                <w:lang w:eastAsia="zh-CN"/>
              </w:rPr>
              <w:t>在校生（含</w:t>
            </w:r>
            <w:r>
              <w:rPr>
                <w:rFonts w:hint="eastAsia"/>
                <w:vertAlign w:val="baseline"/>
                <w:lang w:val="en-US" w:eastAsia="zh-CN"/>
              </w:rPr>
              <w:t>18岁一下的未成年人</w:t>
            </w:r>
            <w:r>
              <w:rPr>
                <w:rFonts w:hint="eastAsia"/>
                <w:vertAlign w:val="baseline"/>
                <w:lang w:eastAsia="zh-CN"/>
              </w:rPr>
              <w:t>）</w:t>
            </w:r>
          </w:p>
        </w:tc>
        <w:tc>
          <w:tcPr>
            <w:tcW w:w="862" w:type="dxa"/>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1500</w:t>
            </w:r>
          </w:p>
        </w:tc>
        <w:tc>
          <w:tcPr>
            <w:tcW w:w="788" w:type="dxa"/>
            <w:vMerge w:val="restart"/>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50</w:t>
            </w:r>
          </w:p>
        </w:tc>
        <w:tc>
          <w:tcPr>
            <w:tcW w:w="803" w:type="dxa"/>
            <w:vMerge w:val="continue"/>
            <w:noWrap w:val="0"/>
            <w:vAlign w:val="top"/>
          </w:tcPr>
          <w:p>
            <w:pPr>
              <w:jc w:val="center"/>
              <w:rPr>
                <w:rFonts w:hint="eastAsia"/>
                <w:vertAlign w:val="baseline"/>
                <w:lang w:eastAsia="zh-CN"/>
              </w:rPr>
            </w:pPr>
          </w:p>
        </w:tc>
        <w:tc>
          <w:tcPr>
            <w:tcW w:w="739" w:type="dxa"/>
            <w:vMerge w:val="restart"/>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52</w:t>
            </w:r>
          </w:p>
        </w:tc>
        <w:tc>
          <w:tcPr>
            <w:tcW w:w="725" w:type="dxa"/>
            <w:vMerge w:val="continue"/>
            <w:noWrap w:val="0"/>
            <w:vAlign w:val="top"/>
          </w:tcPr>
          <w:p>
            <w:pPr>
              <w:jc w:val="center"/>
              <w:rPr>
                <w:rFonts w:hint="eastAsia"/>
                <w:vertAlign w:val="baseline"/>
                <w:lang w:eastAsia="zh-CN"/>
              </w:rPr>
            </w:pPr>
          </w:p>
        </w:tc>
        <w:tc>
          <w:tcPr>
            <w:tcW w:w="689" w:type="dxa"/>
            <w:vMerge w:val="restart"/>
            <w:noWrap w:val="0"/>
            <w:vAlign w:val="top"/>
          </w:tcPr>
          <w:p>
            <w:pPr>
              <w:jc w:val="center"/>
              <w:rPr>
                <w:rFonts w:hint="eastAsia"/>
                <w:vertAlign w:val="baseline"/>
                <w:lang w:eastAsia="zh-CN"/>
              </w:rPr>
            </w:pPr>
          </w:p>
          <w:p>
            <w:pPr>
              <w:bidi w:val="0"/>
              <w:jc w:val="center"/>
              <w:rPr>
                <w:rFonts w:hint="eastAsia" w:ascii="Calibri" w:hAnsi="Calibri" w:eastAsia="宋体" w:cs="Times New Roman"/>
                <w:kern w:val="2"/>
                <w:sz w:val="21"/>
                <w:szCs w:val="24"/>
                <w:lang w:val="en-US" w:eastAsia="zh-CN" w:bidi="ar-SA"/>
              </w:rPr>
            </w:pPr>
          </w:p>
          <w:p>
            <w:pPr>
              <w:bidi w:val="0"/>
              <w:ind w:firstLine="252" w:firstLineChars="0"/>
              <w:jc w:val="center"/>
              <w:rPr>
                <w:rFonts w:hint="eastAsia"/>
                <w:lang w:val="en-US" w:eastAsia="zh-CN"/>
              </w:rPr>
            </w:pPr>
          </w:p>
          <w:p>
            <w:pPr>
              <w:bidi w:val="0"/>
              <w:ind w:firstLine="252" w:firstLineChars="0"/>
              <w:jc w:val="center"/>
              <w:rPr>
                <w:rFonts w:hint="eastAsia"/>
                <w:lang w:val="en-US" w:eastAsia="zh-CN"/>
              </w:rPr>
            </w:pPr>
          </w:p>
          <w:p>
            <w:pPr>
              <w:bidi w:val="0"/>
              <w:ind w:firstLine="252" w:firstLineChars="0"/>
              <w:jc w:val="center"/>
              <w:rPr>
                <w:rFonts w:hint="default"/>
                <w:lang w:val="en-US" w:eastAsia="zh-CN"/>
              </w:rPr>
            </w:pPr>
            <w:r>
              <w:rPr>
                <w:rFonts w:hint="eastAsia"/>
                <w:lang w:val="en-US" w:eastAsia="zh-CN"/>
              </w:rPr>
              <w:t>55</w:t>
            </w:r>
          </w:p>
        </w:tc>
        <w:tc>
          <w:tcPr>
            <w:tcW w:w="657" w:type="dxa"/>
            <w:vMerge w:val="continue"/>
            <w:noWrap w:val="0"/>
            <w:vAlign w:val="top"/>
          </w:tcPr>
          <w:p>
            <w:pPr>
              <w:jc w:val="center"/>
              <w:rPr>
                <w:rFonts w:hint="eastAsia"/>
                <w:vertAlign w:val="baseline"/>
                <w:lang w:eastAsia="zh-CN"/>
              </w:rPr>
            </w:pPr>
          </w:p>
        </w:tc>
        <w:tc>
          <w:tcPr>
            <w:tcW w:w="825" w:type="dxa"/>
            <w:vMerge w:val="continue"/>
            <w:noWrap w:val="0"/>
            <w:vAlign w:val="top"/>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vMerge w:val="continue"/>
            <w:noWrap w:val="0"/>
            <w:vAlign w:val="top"/>
          </w:tcPr>
          <w:p>
            <w:pPr>
              <w:jc w:val="center"/>
              <w:rPr>
                <w:rFonts w:hint="eastAsia"/>
                <w:vertAlign w:val="baseline"/>
                <w:lang w:eastAsia="zh-CN"/>
              </w:rPr>
            </w:pPr>
          </w:p>
        </w:tc>
        <w:tc>
          <w:tcPr>
            <w:tcW w:w="970" w:type="dxa"/>
            <w:vMerge w:val="continue"/>
            <w:noWrap w:val="0"/>
            <w:vAlign w:val="top"/>
          </w:tcPr>
          <w:p>
            <w:pPr>
              <w:jc w:val="center"/>
              <w:rPr>
                <w:rFonts w:hint="eastAsia"/>
                <w:vertAlign w:val="baseline"/>
                <w:lang w:eastAsia="zh-CN"/>
              </w:rPr>
            </w:pPr>
          </w:p>
        </w:tc>
        <w:tc>
          <w:tcPr>
            <w:tcW w:w="861" w:type="dxa"/>
            <w:noWrap w:val="0"/>
            <w:vAlign w:val="top"/>
          </w:tcPr>
          <w:p>
            <w:pPr>
              <w:jc w:val="center"/>
              <w:rPr>
                <w:rFonts w:hint="eastAsia"/>
                <w:vertAlign w:val="baseline"/>
                <w:lang w:eastAsia="zh-CN"/>
              </w:rPr>
            </w:pPr>
            <w:r>
              <w:rPr>
                <w:rFonts w:hint="eastAsia"/>
                <w:vertAlign w:val="baseline"/>
                <w:lang w:eastAsia="zh-CN"/>
              </w:rPr>
              <w:t>普通人员</w:t>
            </w:r>
          </w:p>
        </w:tc>
        <w:tc>
          <w:tcPr>
            <w:tcW w:w="862" w:type="dxa"/>
            <w:noWrap w:val="0"/>
            <w:vAlign w:val="top"/>
          </w:tcPr>
          <w:p>
            <w:pPr>
              <w:jc w:val="center"/>
              <w:rPr>
                <w:rFonts w:hint="eastAsia"/>
                <w:vertAlign w:val="baseline"/>
                <w:lang w:eastAsia="zh-CN"/>
              </w:rPr>
            </w:pPr>
          </w:p>
        </w:tc>
        <w:tc>
          <w:tcPr>
            <w:tcW w:w="788" w:type="dxa"/>
            <w:vMerge w:val="continue"/>
            <w:noWrap w:val="0"/>
            <w:vAlign w:val="top"/>
          </w:tcPr>
          <w:p>
            <w:pPr>
              <w:jc w:val="center"/>
              <w:rPr>
                <w:rFonts w:hint="eastAsia"/>
                <w:vertAlign w:val="baseline"/>
                <w:lang w:eastAsia="zh-CN"/>
              </w:rPr>
            </w:pPr>
          </w:p>
        </w:tc>
        <w:tc>
          <w:tcPr>
            <w:tcW w:w="803" w:type="dxa"/>
            <w:vMerge w:val="continue"/>
            <w:noWrap w:val="0"/>
            <w:vAlign w:val="top"/>
          </w:tcPr>
          <w:p>
            <w:pPr>
              <w:jc w:val="center"/>
              <w:rPr>
                <w:rFonts w:hint="eastAsia"/>
                <w:vertAlign w:val="baseline"/>
                <w:lang w:eastAsia="zh-CN"/>
              </w:rPr>
            </w:pPr>
          </w:p>
        </w:tc>
        <w:tc>
          <w:tcPr>
            <w:tcW w:w="739" w:type="dxa"/>
            <w:vMerge w:val="continue"/>
            <w:noWrap w:val="0"/>
            <w:vAlign w:val="top"/>
          </w:tcPr>
          <w:p>
            <w:pPr>
              <w:jc w:val="center"/>
              <w:rPr>
                <w:rFonts w:hint="eastAsia"/>
                <w:vertAlign w:val="baseline"/>
                <w:lang w:eastAsia="zh-CN"/>
              </w:rPr>
            </w:pPr>
          </w:p>
        </w:tc>
        <w:tc>
          <w:tcPr>
            <w:tcW w:w="725" w:type="dxa"/>
            <w:vMerge w:val="continue"/>
            <w:noWrap w:val="0"/>
            <w:vAlign w:val="top"/>
          </w:tcPr>
          <w:p>
            <w:pPr>
              <w:jc w:val="center"/>
              <w:rPr>
                <w:rFonts w:hint="eastAsia"/>
                <w:vertAlign w:val="baseline"/>
                <w:lang w:eastAsia="zh-CN"/>
              </w:rPr>
            </w:pPr>
          </w:p>
        </w:tc>
        <w:tc>
          <w:tcPr>
            <w:tcW w:w="689" w:type="dxa"/>
            <w:vMerge w:val="continue"/>
            <w:noWrap w:val="0"/>
            <w:vAlign w:val="top"/>
          </w:tcPr>
          <w:p>
            <w:pPr>
              <w:jc w:val="center"/>
              <w:rPr>
                <w:rFonts w:hint="eastAsia"/>
                <w:vertAlign w:val="baseline"/>
                <w:lang w:eastAsia="zh-CN"/>
              </w:rPr>
            </w:pPr>
          </w:p>
        </w:tc>
        <w:tc>
          <w:tcPr>
            <w:tcW w:w="657" w:type="dxa"/>
            <w:vMerge w:val="continue"/>
            <w:noWrap w:val="0"/>
            <w:vAlign w:val="top"/>
          </w:tcPr>
          <w:p>
            <w:pPr>
              <w:jc w:val="center"/>
              <w:rPr>
                <w:rFonts w:hint="eastAsia"/>
                <w:vertAlign w:val="baseline"/>
                <w:lang w:eastAsia="zh-CN"/>
              </w:rPr>
            </w:pPr>
          </w:p>
        </w:tc>
        <w:tc>
          <w:tcPr>
            <w:tcW w:w="825" w:type="dxa"/>
            <w:vMerge w:val="continue"/>
            <w:noWrap w:val="0"/>
            <w:vAlign w:val="top"/>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9" w:type="dxa"/>
            <w:vMerge w:val="continue"/>
            <w:noWrap w:val="0"/>
            <w:vAlign w:val="top"/>
          </w:tcPr>
          <w:p>
            <w:pPr>
              <w:jc w:val="center"/>
              <w:rPr>
                <w:rFonts w:hint="eastAsia"/>
                <w:vertAlign w:val="baseline"/>
                <w:lang w:eastAsia="zh-CN"/>
              </w:rPr>
            </w:pPr>
          </w:p>
        </w:tc>
        <w:tc>
          <w:tcPr>
            <w:tcW w:w="7094" w:type="dxa"/>
            <w:gridSpan w:val="9"/>
            <w:noWrap w:val="0"/>
            <w:vAlign w:val="top"/>
          </w:tcPr>
          <w:p>
            <w:pPr>
              <w:jc w:val="left"/>
              <w:rPr>
                <w:rFonts w:hint="eastAsia"/>
                <w:vertAlign w:val="baseline"/>
                <w:lang w:eastAsia="zh-CN"/>
              </w:rPr>
            </w:pPr>
            <w:r>
              <w:rPr>
                <w:rFonts w:hint="eastAsia"/>
                <w:vertAlign w:val="baseline"/>
                <w:lang w:eastAsia="zh-CN"/>
              </w:rPr>
              <w:t>普通人员年度内多次住院，起付线依次降低100元，其中:一、二、三，级医院最低不得低于100元、200 元、600 元。在承德市范围内中医院住院的，起付标准下降100元。</w:t>
            </w:r>
          </w:p>
        </w:tc>
        <w:tc>
          <w:tcPr>
            <w:tcW w:w="825" w:type="dxa"/>
            <w:vMerge w:val="continue"/>
            <w:noWrap w:val="0"/>
            <w:vAlign w:val="top"/>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79" w:type="dxa"/>
            <w:vMerge w:val="restart"/>
            <w:noWrap w:val="0"/>
            <w:vAlign w:val="top"/>
          </w:tcPr>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r>
              <w:rPr>
                <w:rFonts w:hint="eastAsia"/>
                <w:vertAlign w:val="baseline"/>
                <w:lang w:eastAsia="zh-CN"/>
              </w:rPr>
              <w:t>京津冀以外</w:t>
            </w:r>
          </w:p>
        </w:tc>
        <w:tc>
          <w:tcPr>
            <w:tcW w:w="1831" w:type="dxa"/>
            <w:gridSpan w:val="2"/>
            <w:noWrap w:val="0"/>
            <w:vAlign w:val="top"/>
          </w:tcPr>
          <w:p>
            <w:pPr>
              <w:jc w:val="both"/>
              <w:rPr>
                <w:rFonts w:hint="default"/>
                <w:vertAlign w:val="baseline"/>
                <w:lang w:val="en-US" w:eastAsia="zh-CN"/>
              </w:rPr>
            </w:pPr>
            <w:r>
              <w:rPr>
                <w:rFonts w:hint="eastAsia"/>
                <w:vertAlign w:val="baseline"/>
                <w:lang w:val="en-US" w:eastAsia="zh-CN"/>
              </w:rPr>
              <w:t>办理跨省异地就医备案手续</w:t>
            </w:r>
          </w:p>
          <w:p>
            <w:pPr>
              <w:bidi w:val="0"/>
              <w:ind w:firstLine="433" w:firstLineChars="0"/>
              <w:jc w:val="center"/>
              <w:rPr>
                <w:rFonts w:hint="default" w:ascii="Calibri" w:hAnsi="Calibri" w:eastAsia="宋体" w:cs="Times New Roman"/>
                <w:kern w:val="2"/>
                <w:sz w:val="21"/>
                <w:szCs w:val="24"/>
                <w:lang w:val="en-US" w:eastAsia="zh-CN" w:bidi="ar-SA"/>
              </w:rPr>
            </w:pPr>
          </w:p>
        </w:tc>
        <w:tc>
          <w:tcPr>
            <w:tcW w:w="862" w:type="dxa"/>
            <w:vMerge w:val="restart"/>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300</w:t>
            </w:r>
          </w:p>
        </w:tc>
        <w:tc>
          <w:tcPr>
            <w:tcW w:w="788" w:type="dxa"/>
            <w:noWrap w:val="0"/>
            <w:vAlign w:val="top"/>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50</w:t>
            </w:r>
          </w:p>
        </w:tc>
        <w:tc>
          <w:tcPr>
            <w:tcW w:w="803" w:type="dxa"/>
            <w:noWrap w:val="0"/>
            <w:vAlign w:val="top"/>
          </w:tcPr>
          <w:p>
            <w:pPr>
              <w:jc w:val="center"/>
              <w:rPr>
                <w:rFonts w:hint="eastAsia"/>
                <w:vertAlign w:val="baseline"/>
                <w:lang w:eastAsia="zh-CN"/>
              </w:rPr>
            </w:pPr>
          </w:p>
        </w:tc>
        <w:tc>
          <w:tcPr>
            <w:tcW w:w="739" w:type="dxa"/>
            <w:noWrap w:val="0"/>
            <w:vAlign w:val="top"/>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50</w:t>
            </w:r>
          </w:p>
        </w:tc>
        <w:tc>
          <w:tcPr>
            <w:tcW w:w="725" w:type="dxa"/>
            <w:noWrap w:val="0"/>
            <w:vAlign w:val="top"/>
          </w:tcPr>
          <w:p>
            <w:pPr>
              <w:jc w:val="center"/>
              <w:rPr>
                <w:rFonts w:hint="eastAsia"/>
                <w:vertAlign w:val="baseline"/>
                <w:lang w:eastAsia="zh-CN"/>
              </w:rPr>
            </w:pPr>
          </w:p>
        </w:tc>
        <w:tc>
          <w:tcPr>
            <w:tcW w:w="689" w:type="dxa"/>
            <w:noWrap w:val="0"/>
            <w:vAlign w:val="top"/>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50</w:t>
            </w:r>
          </w:p>
        </w:tc>
        <w:tc>
          <w:tcPr>
            <w:tcW w:w="657" w:type="dxa"/>
            <w:vMerge w:val="restart"/>
            <w:noWrap w:val="0"/>
            <w:vAlign w:val="top"/>
          </w:tcPr>
          <w:p>
            <w:pPr>
              <w:jc w:val="center"/>
              <w:rPr>
                <w:rFonts w:hint="eastAsia"/>
                <w:vertAlign w:val="baseline"/>
                <w:lang w:eastAsia="zh-CN"/>
              </w:rPr>
            </w:pPr>
          </w:p>
        </w:tc>
        <w:tc>
          <w:tcPr>
            <w:tcW w:w="825" w:type="dxa"/>
            <w:vMerge w:val="continue"/>
            <w:noWrap w:val="0"/>
            <w:vAlign w:val="top"/>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9" w:type="dxa"/>
            <w:vMerge w:val="continue"/>
            <w:noWrap w:val="0"/>
            <w:vAlign w:val="top"/>
          </w:tcPr>
          <w:p>
            <w:pPr>
              <w:jc w:val="center"/>
              <w:rPr>
                <w:rFonts w:hint="eastAsia"/>
                <w:vertAlign w:val="baseline"/>
                <w:lang w:eastAsia="zh-CN"/>
              </w:rPr>
            </w:pPr>
          </w:p>
        </w:tc>
        <w:tc>
          <w:tcPr>
            <w:tcW w:w="1831" w:type="dxa"/>
            <w:gridSpan w:val="2"/>
            <w:noWrap w:val="0"/>
            <w:vAlign w:val="top"/>
          </w:tcPr>
          <w:p>
            <w:pPr>
              <w:jc w:val="both"/>
              <w:rPr>
                <w:rFonts w:hint="default"/>
                <w:vertAlign w:val="baseline"/>
                <w:lang w:val="en-US" w:eastAsia="zh-CN"/>
              </w:rPr>
            </w:pPr>
            <w:r>
              <w:rPr>
                <w:rFonts w:hint="eastAsia"/>
                <w:vertAlign w:val="baseline"/>
                <w:lang w:val="en-US" w:eastAsia="zh-CN"/>
              </w:rPr>
              <w:t>未办理跨省异地就医备案手续</w:t>
            </w:r>
          </w:p>
          <w:p>
            <w:pPr>
              <w:jc w:val="both"/>
              <w:rPr>
                <w:rFonts w:hint="eastAsia"/>
                <w:vertAlign w:val="baseline"/>
                <w:lang w:eastAsia="zh-CN"/>
              </w:rPr>
            </w:pPr>
          </w:p>
        </w:tc>
        <w:tc>
          <w:tcPr>
            <w:tcW w:w="862" w:type="dxa"/>
            <w:vMerge w:val="continue"/>
            <w:noWrap w:val="0"/>
            <w:vAlign w:val="top"/>
          </w:tcPr>
          <w:p>
            <w:pPr>
              <w:jc w:val="center"/>
              <w:rPr>
                <w:rFonts w:hint="eastAsia"/>
                <w:vertAlign w:val="baseline"/>
                <w:lang w:eastAsia="zh-CN"/>
              </w:rPr>
            </w:pPr>
          </w:p>
        </w:tc>
        <w:tc>
          <w:tcPr>
            <w:tcW w:w="788" w:type="dxa"/>
            <w:noWrap w:val="0"/>
            <w:vAlign w:val="top"/>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50</w:t>
            </w:r>
          </w:p>
        </w:tc>
        <w:tc>
          <w:tcPr>
            <w:tcW w:w="803" w:type="dxa"/>
            <w:noWrap w:val="0"/>
            <w:vAlign w:val="top"/>
          </w:tcPr>
          <w:p>
            <w:pPr>
              <w:jc w:val="center"/>
              <w:rPr>
                <w:rFonts w:hint="eastAsia"/>
                <w:vertAlign w:val="baseline"/>
                <w:lang w:eastAsia="zh-CN"/>
              </w:rPr>
            </w:pPr>
          </w:p>
        </w:tc>
        <w:tc>
          <w:tcPr>
            <w:tcW w:w="739" w:type="dxa"/>
            <w:noWrap w:val="0"/>
            <w:vAlign w:val="top"/>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50</w:t>
            </w:r>
          </w:p>
        </w:tc>
        <w:tc>
          <w:tcPr>
            <w:tcW w:w="725" w:type="dxa"/>
            <w:noWrap w:val="0"/>
            <w:vAlign w:val="top"/>
          </w:tcPr>
          <w:p>
            <w:pPr>
              <w:jc w:val="center"/>
              <w:rPr>
                <w:rFonts w:hint="eastAsia"/>
                <w:vertAlign w:val="baseline"/>
                <w:lang w:eastAsia="zh-CN"/>
              </w:rPr>
            </w:pPr>
          </w:p>
        </w:tc>
        <w:tc>
          <w:tcPr>
            <w:tcW w:w="689" w:type="dxa"/>
            <w:noWrap w:val="0"/>
            <w:vAlign w:val="top"/>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50</w:t>
            </w:r>
          </w:p>
        </w:tc>
        <w:tc>
          <w:tcPr>
            <w:tcW w:w="657" w:type="dxa"/>
            <w:vMerge w:val="continue"/>
            <w:noWrap w:val="0"/>
            <w:vAlign w:val="top"/>
          </w:tcPr>
          <w:p>
            <w:pPr>
              <w:jc w:val="center"/>
              <w:rPr>
                <w:rFonts w:hint="eastAsia"/>
                <w:vertAlign w:val="baseline"/>
                <w:lang w:eastAsia="zh-CN"/>
              </w:rPr>
            </w:pPr>
          </w:p>
        </w:tc>
        <w:tc>
          <w:tcPr>
            <w:tcW w:w="825" w:type="dxa"/>
            <w:noWrap w:val="0"/>
            <w:vAlign w:val="top"/>
          </w:tcPr>
          <w:p>
            <w:pPr>
              <w:jc w:val="both"/>
              <w:rPr>
                <w:rFonts w:hint="eastAsia"/>
                <w:vertAlign w:val="baseline"/>
                <w:lang w:eastAsia="zh-CN"/>
              </w:rPr>
            </w:pPr>
            <w:r>
              <w:rPr>
                <w:rFonts w:hint="eastAsia"/>
                <w:vertAlign w:val="baseline"/>
                <w:lang w:eastAsia="zh-CN"/>
              </w:rPr>
              <w:t>回参保地手工结算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trPr>
        <w:tc>
          <w:tcPr>
            <w:tcW w:w="8598" w:type="dxa"/>
            <w:gridSpan w:val="11"/>
            <w:noWrap w:val="0"/>
            <w:vAlign w:val="top"/>
          </w:tcPr>
          <w:p>
            <w:pPr>
              <w:jc w:val="left"/>
              <w:rPr>
                <w:rFonts w:hint="eastAsia"/>
                <w:vertAlign w:val="baseline"/>
                <w:lang w:eastAsia="zh-CN"/>
              </w:rPr>
            </w:pPr>
            <w:r>
              <w:rPr>
                <w:rFonts w:hint="eastAsia"/>
                <w:vertAlign w:val="baseline"/>
                <w:lang w:eastAsia="zh-CN"/>
              </w:rPr>
              <w:t>说明:</w:t>
            </w:r>
          </w:p>
          <w:p>
            <w:pPr>
              <w:jc w:val="left"/>
              <w:rPr>
                <w:rFonts w:hint="eastAsia"/>
                <w:vertAlign w:val="baseline"/>
                <w:lang w:eastAsia="zh-CN"/>
              </w:rPr>
            </w:pPr>
            <w:r>
              <w:rPr>
                <w:rFonts w:hint="eastAsia"/>
                <w:vertAlign w:val="baseline"/>
                <w:lang w:val="en-US" w:eastAsia="zh-CN"/>
              </w:rPr>
              <w:t>1、</w:t>
            </w:r>
            <w:r>
              <w:rPr>
                <w:rFonts w:hint="eastAsia"/>
                <w:vertAlign w:val="baseline"/>
                <w:lang w:eastAsia="zh-CN"/>
              </w:rPr>
              <w:t>在北京天津区域内二级和三级定点医疗机构就医与省内就医同级别同比例报销。</w:t>
            </w:r>
          </w:p>
          <w:p>
            <w:pPr>
              <w:numPr>
                <w:ilvl w:val="0"/>
                <w:numId w:val="0"/>
              </w:numPr>
              <w:jc w:val="left"/>
              <w:rPr>
                <w:rFonts w:hint="eastAsia"/>
                <w:vertAlign w:val="baseline"/>
                <w:lang w:eastAsia="zh-CN"/>
              </w:rPr>
            </w:pPr>
            <w:r>
              <w:rPr>
                <w:rFonts w:hint="eastAsia"/>
                <w:vertAlign w:val="baseline"/>
                <w:lang w:val="en-US" w:eastAsia="zh-CN"/>
              </w:rPr>
              <w:t>2、</w:t>
            </w:r>
            <w:r>
              <w:rPr>
                <w:rFonts w:hint="eastAsia"/>
                <w:vertAlign w:val="baseline"/>
                <w:lang w:eastAsia="zh-CN"/>
              </w:rPr>
              <w:t>在京津冀定点医院住院，不用办理异地就医备案手续，持(社会保障卡》或医保电子凭证住院，出院直接结算报销即可。</w:t>
            </w:r>
          </w:p>
          <w:p>
            <w:pPr>
              <w:numPr>
                <w:ilvl w:val="0"/>
                <w:numId w:val="0"/>
              </w:numPr>
              <w:jc w:val="left"/>
              <w:rPr>
                <w:rFonts w:hint="eastAsia"/>
                <w:vertAlign w:val="baseline"/>
                <w:lang w:eastAsia="zh-CN"/>
              </w:rPr>
            </w:pPr>
            <w:r>
              <w:rPr>
                <w:rFonts w:hint="eastAsia"/>
                <w:vertAlign w:val="baseline"/>
                <w:lang w:val="en-US" w:eastAsia="zh-CN"/>
              </w:rPr>
              <w:t>3、</w:t>
            </w:r>
            <w:r>
              <w:rPr>
                <w:rFonts w:hint="eastAsia"/>
                <w:vertAlign w:val="baseline"/>
                <w:lang w:eastAsia="zh-CN"/>
              </w:rPr>
              <w:t xml:space="preserve"> 到京津冀以外定点医院住院，办理跨省异地就医备案手续流程为:手机微信搜索“河北省医疗保障局公众号，点击公共服务、跨省就医异地备案， 进入个人网厅”，按照提示进行操作即可。</w:t>
            </w:r>
          </w:p>
        </w:tc>
      </w:tr>
    </w:tbl>
    <w:p>
      <w:pPr>
        <w:jc w:val="center"/>
        <w:rPr>
          <w:rFonts w:hint="eastAsia"/>
          <w:sz w:val="44"/>
          <w:szCs w:val="44"/>
          <w:lang w:eastAsia="zh-CN"/>
        </w:rPr>
      </w:pPr>
    </w:p>
    <w:p>
      <w:pPr>
        <w:jc w:val="center"/>
        <w:rPr>
          <w:rFonts w:hint="eastAsia"/>
          <w:sz w:val="44"/>
          <w:szCs w:val="44"/>
          <w:lang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大病保险报销政策一览表</w:t>
      </w:r>
    </w:p>
    <w:tbl>
      <w:tblPr>
        <w:tblStyle w:val="3"/>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0"/>
        <w:gridCol w:w="1331"/>
        <w:gridCol w:w="1218"/>
        <w:gridCol w:w="1444"/>
        <w:gridCol w:w="1331"/>
        <w:gridCol w:w="1333"/>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330" w:type="dxa"/>
            <w:vMerge w:val="restart"/>
            <w:noWrap w:val="0"/>
            <w:vAlign w:val="top"/>
          </w:tcPr>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r>
              <w:rPr>
                <w:rFonts w:hint="eastAsia"/>
                <w:vertAlign w:val="baseline"/>
                <w:lang w:val="en-US" w:eastAsia="zh-CN"/>
              </w:rPr>
              <w:t>起付线标准（元）</w:t>
            </w:r>
          </w:p>
        </w:tc>
        <w:tc>
          <w:tcPr>
            <w:tcW w:w="1331" w:type="dxa"/>
            <w:vMerge w:val="restart"/>
            <w:noWrap w:val="0"/>
            <w:vAlign w:val="top"/>
          </w:tcPr>
          <w:p>
            <w:pPr>
              <w:jc w:val="both"/>
              <w:rPr>
                <w:rFonts w:hint="eastAsia"/>
                <w:vertAlign w:val="baseline"/>
                <w:lang w:val="en-US" w:eastAsia="zh-CN"/>
              </w:rPr>
            </w:pPr>
          </w:p>
          <w:p>
            <w:pPr>
              <w:jc w:val="both"/>
              <w:rPr>
                <w:rFonts w:hint="eastAsia"/>
                <w:vertAlign w:val="baseline"/>
                <w:lang w:val="en-US" w:eastAsia="zh-CN"/>
              </w:rPr>
            </w:pPr>
            <w:r>
              <w:rPr>
                <w:rFonts w:hint="eastAsia"/>
                <w:vertAlign w:val="baseline"/>
                <w:lang w:val="en-US" w:eastAsia="zh-CN"/>
              </w:rPr>
              <w:t>合规医疗费用（分段计算、累加支付）</w:t>
            </w:r>
          </w:p>
        </w:tc>
        <w:tc>
          <w:tcPr>
            <w:tcW w:w="1218" w:type="dxa"/>
            <w:vMerge w:val="restart"/>
            <w:noWrap w:val="0"/>
            <w:vAlign w:val="top"/>
          </w:tcPr>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r>
              <w:rPr>
                <w:rFonts w:hint="eastAsia"/>
                <w:vertAlign w:val="baseline"/>
                <w:lang w:val="en-US" w:eastAsia="zh-CN"/>
              </w:rPr>
              <w:t>报销比例（%）</w:t>
            </w:r>
          </w:p>
        </w:tc>
        <w:tc>
          <w:tcPr>
            <w:tcW w:w="4108" w:type="dxa"/>
            <w:gridSpan w:val="3"/>
            <w:noWrap w:val="0"/>
            <w:vAlign w:val="top"/>
          </w:tcPr>
          <w:p>
            <w:pPr>
              <w:jc w:val="both"/>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年度封顶线（万元）</w:t>
            </w:r>
          </w:p>
        </w:tc>
        <w:tc>
          <w:tcPr>
            <w:tcW w:w="1331" w:type="dxa"/>
            <w:vMerge w:val="restart"/>
            <w:noWrap w:val="0"/>
            <w:vAlign w:val="top"/>
          </w:tcPr>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r>
              <w:rPr>
                <w:rFonts w:hint="eastAsia"/>
                <w:vertAlign w:val="baseline"/>
                <w:lang w:val="en-US" w:eastAsia="zh-CN"/>
              </w:rPr>
              <w:t>结算方式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330" w:type="dxa"/>
            <w:vMerge w:val="continue"/>
            <w:noWrap w:val="0"/>
            <w:vAlign w:val="top"/>
          </w:tcPr>
          <w:p>
            <w:pPr>
              <w:jc w:val="both"/>
              <w:rPr>
                <w:rFonts w:hint="eastAsia"/>
                <w:vertAlign w:val="baseline"/>
                <w:lang w:val="en-US" w:eastAsia="zh-CN"/>
              </w:rPr>
            </w:pPr>
          </w:p>
        </w:tc>
        <w:tc>
          <w:tcPr>
            <w:tcW w:w="1331" w:type="dxa"/>
            <w:vMerge w:val="continue"/>
            <w:noWrap w:val="0"/>
            <w:vAlign w:val="top"/>
          </w:tcPr>
          <w:p>
            <w:pPr>
              <w:jc w:val="both"/>
              <w:rPr>
                <w:rFonts w:hint="eastAsia"/>
                <w:vertAlign w:val="baseline"/>
                <w:lang w:val="en-US" w:eastAsia="zh-CN"/>
              </w:rPr>
            </w:pPr>
          </w:p>
        </w:tc>
        <w:tc>
          <w:tcPr>
            <w:tcW w:w="1218" w:type="dxa"/>
            <w:vMerge w:val="continue"/>
            <w:noWrap w:val="0"/>
            <w:vAlign w:val="top"/>
          </w:tcPr>
          <w:p>
            <w:pPr>
              <w:jc w:val="both"/>
              <w:rPr>
                <w:rFonts w:hint="eastAsia"/>
                <w:vertAlign w:val="baseline"/>
                <w:lang w:val="en-US" w:eastAsia="zh-CN"/>
              </w:rPr>
            </w:pPr>
          </w:p>
        </w:tc>
        <w:tc>
          <w:tcPr>
            <w:tcW w:w="1444" w:type="dxa"/>
            <w:noWrap w:val="0"/>
            <w:vAlign w:val="top"/>
          </w:tcPr>
          <w:p>
            <w:pPr>
              <w:jc w:val="both"/>
              <w:rPr>
                <w:rFonts w:hint="eastAsia"/>
                <w:vertAlign w:val="baseline"/>
                <w:lang w:val="en-US" w:eastAsia="zh-CN"/>
              </w:rPr>
            </w:pPr>
          </w:p>
          <w:p>
            <w:pPr>
              <w:jc w:val="both"/>
              <w:rPr>
                <w:rFonts w:hint="eastAsia"/>
                <w:vertAlign w:val="baseline"/>
                <w:lang w:val="en-US" w:eastAsia="zh-CN"/>
              </w:rPr>
            </w:pPr>
            <w:r>
              <w:rPr>
                <w:rFonts w:hint="eastAsia"/>
                <w:vertAlign w:val="baseline"/>
                <w:lang w:val="en-US" w:eastAsia="zh-CN"/>
              </w:rPr>
              <w:t>第一年参保</w:t>
            </w:r>
          </w:p>
        </w:tc>
        <w:tc>
          <w:tcPr>
            <w:tcW w:w="1331" w:type="dxa"/>
            <w:noWrap w:val="0"/>
            <w:vAlign w:val="top"/>
          </w:tcPr>
          <w:p>
            <w:pPr>
              <w:jc w:val="both"/>
              <w:rPr>
                <w:rFonts w:hint="eastAsia"/>
                <w:vertAlign w:val="baseline"/>
                <w:lang w:val="en-US" w:eastAsia="zh-CN"/>
              </w:rPr>
            </w:pPr>
          </w:p>
          <w:p>
            <w:pPr>
              <w:jc w:val="both"/>
              <w:rPr>
                <w:rFonts w:hint="eastAsia"/>
                <w:vertAlign w:val="baseline"/>
                <w:lang w:val="en-US" w:eastAsia="zh-CN"/>
              </w:rPr>
            </w:pPr>
            <w:r>
              <w:rPr>
                <w:rFonts w:hint="eastAsia"/>
                <w:vertAlign w:val="baseline"/>
                <w:lang w:val="en-US" w:eastAsia="zh-CN"/>
              </w:rPr>
              <w:t>第二年参保</w:t>
            </w:r>
          </w:p>
        </w:tc>
        <w:tc>
          <w:tcPr>
            <w:tcW w:w="1333" w:type="dxa"/>
            <w:noWrap w:val="0"/>
            <w:vAlign w:val="top"/>
          </w:tcPr>
          <w:p>
            <w:pPr>
              <w:jc w:val="both"/>
              <w:rPr>
                <w:rFonts w:hint="eastAsia"/>
                <w:vertAlign w:val="baseline"/>
                <w:lang w:val="en-US" w:eastAsia="zh-CN"/>
              </w:rPr>
            </w:pPr>
            <w:r>
              <w:rPr>
                <w:rFonts w:hint="eastAsia"/>
                <w:vertAlign w:val="baseline"/>
                <w:lang w:val="en-US" w:eastAsia="zh-CN"/>
              </w:rPr>
              <w:t>连续三年以上参保</w:t>
            </w:r>
          </w:p>
        </w:tc>
        <w:tc>
          <w:tcPr>
            <w:tcW w:w="1331" w:type="dxa"/>
            <w:vMerge w:val="continue"/>
            <w:noWrap w:val="0"/>
            <w:vAlign w:val="top"/>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330" w:type="dxa"/>
            <w:vMerge w:val="restart"/>
            <w:noWrap w:val="0"/>
            <w:vAlign w:val="top"/>
          </w:tcPr>
          <w:p>
            <w:pPr>
              <w:jc w:val="both"/>
              <w:rPr>
                <w:rFonts w:hint="eastAsia"/>
                <w:vertAlign w:val="baseline"/>
                <w:lang w:val="en-US" w:eastAsia="zh-CN"/>
              </w:rPr>
            </w:pPr>
          </w:p>
          <w:p>
            <w:pPr>
              <w:jc w:val="both"/>
              <w:rPr>
                <w:rFonts w:hint="eastAsia"/>
                <w:vertAlign w:val="baseline"/>
                <w:lang w:val="en-US" w:eastAsia="zh-CN"/>
              </w:rPr>
            </w:pPr>
          </w:p>
          <w:p>
            <w:pPr>
              <w:jc w:val="both"/>
              <w:rPr>
                <w:rFonts w:hint="default"/>
                <w:vertAlign w:val="baseline"/>
                <w:lang w:val="en-US" w:eastAsia="zh-CN"/>
              </w:rPr>
            </w:pPr>
            <w:r>
              <w:rPr>
                <w:rFonts w:hint="eastAsia"/>
                <w:vertAlign w:val="baseline"/>
                <w:lang w:val="en-US" w:eastAsia="zh-CN"/>
              </w:rPr>
              <w:t>承德市上年度城乡居民可支配收入的50%</w:t>
            </w:r>
          </w:p>
        </w:tc>
        <w:tc>
          <w:tcPr>
            <w:tcW w:w="1331" w:type="dxa"/>
            <w:noWrap w:val="0"/>
            <w:vAlign w:val="top"/>
          </w:tcPr>
          <w:p>
            <w:pPr>
              <w:jc w:val="both"/>
              <w:rPr>
                <w:rFonts w:hint="default"/>
                <w:vertAlign w:val="baseline"/>
                <w:lang w:val="en-US" w:eastAsia="zh-CN"/>
              </w:rPr>
            </w:pPr>
            <w:r>
              <w:rPr>
                <w:rFonts w:hint="eastAsia"/>
                <w:vertAlign w:val="baseline"/>
                <w:lang w:val="en-US" w:eastAsia="zh-CN"/>
              </w:rPr>
              <w:t>起付线-5万元</w:t>
            </w:r>
          </w:p>
        </w:tc>
        <w:tc>
          <w:tcPr>
            <w:tcW w:w="1218" w:type="dxa"/>
            <w:noWrap w:val="0"/>
            <w:vAlign w:val="top"/>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60</w:t>
            </w:r>
          </w:p>
        </w:tc>
        <w:tc>
          <w:tcPr>
            <w:tcW w:w="1444" w:type="dxa"/>
            <w:vMerge w:val="restart"/>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10</w:t>
            </w:r>
          </w:p>
        </w:tc>
        <w:tc>
          <w:tcPr>
            <w:tcW w:w="1331" w:type="dxa"/>
            <w:vMerge w:val="restart"/>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20</w:t>
            </w:r>
          </w:p>
        </w:tc>
        <w:tc>
          <w:tcPr>
            <w:tcW w:w="1333" w:type="dxa"/>
            <w:vMerge w:val="restart"/>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30</w:t>
            </w:r>
          </w:p>
        </w:tc>
        <w:tc>
          <w:tcPr>
            <w:tcW w:w="1331" w:type="dxa"/>
            <w:vMerge w:val="restart"/>
            <w:noWrap w:val="0"/>
            <w:vAlign w:val="top"/>
          </w:tcPr>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r>
              <w:rPr>
                <w:rFonts w:hint="eastAsia"/>
                <w:vertAlign w:val="baseline"/>
                <w:lang w:val="en-US" w:eastAsia="zh-CN"/>
              </w:rPr>
              <w:t>与基本医疗保险相同，实行“一站式”结算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0" w:type="dxa"/>
            <w:vMerge w:val="continue"/>
            <w:noWrap w:val="0"/>
            <w:vAlign w:val="top"/>
          </w:tcPr>
          <w:p>
            <w:pPr>
              <w:jc w:val="both"/>
              <w:rPr>
                <w:rFonts w:hint="eastAsia"/>
                <w:vertAlign w:val="baseline"/>
                <w:lang w:val="en-US" w:eastAsia="zh-CN"/>
              </w:rPr>
            </w:pPr>
          </w:p>
        </w:tc>
        <w:tc>
          <w:tcPr>
            <w:tcW w:w="1331" w:type="dxa"/>
            <w:noWrap w:val="0"/>
            <w:vAlign w:val="top"/>
          </w:tcPr>
          <w:p>
            <w:pPr>
              <w:jc w:val="both"/>
              <w:rPr>
                <w:rFonts w:hint="eastAsia"/>
                <w:vertAlign w:val="baseline"/>
                <w:lang w:val="en-US" w:eastAsia="zh-CN"/>
              </w:rPr>
            </w:pPr>
          </w:p>
          <w:p>
            <w:pPr>
              <w:jc w:val="both"/>
              <w:rPr>
                <w:rFonts w:hint="default"/>
                <w:vertAlign w:val="baseline"/>
                <w:lang w:val="en-US" w:eastAsia="zh-CN"/>
              </w:rPr>
            </w:pPr>
            <w:r>
              <w:rPr>
                <w:rFonts w:hint="eastAsia"/>
                <w:vertAlign w:val="baseline"/>
                <w:lang w:val="en-US" w:eastAsia="zh-CN"/>
              </w:rPr>
              <w:t>5-7万元</w:t>
            </w:r>
          </w:p>
        </w:tc>
        <w:tc>
          <w:tcPr>
            <w:tcW w:w="1218" w:type="dxa"/>
            <w:noWrap w:val="0"/>
            <w:vAlign w:val="top"/>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70</w:t>
            </w:r>
          </w:p>
        </w:tc>
        <w:tc>
          <w:tcPr>
            <w:tcW w:w="1444" w:type="dxa"/>
            <w:vMerge w:val="continue"/>
            <w:noWrap w:val="0"/>
            <w:vAlign w:val="top"/>
          </w:tcPr>
          <w:p>
            <w:pPr>
              <w:jc w:val="both"/>
              <w:rPr>
                <w:rFonts w:hint="eastAsia"/>
                <w:vertAlign w:val="baseline"/>
                <w:lang w:val="en-US" w:eastAsia="zh-CN"/>
              </w:rPr>
            </w:pPr>
          </w:p>
        </w:tc>
        <w:tc>
          <w:tcPr>
            <w:tcW w:w="1331" w:type="dxa"/>
            <w:vMerge w:val="continue"/>
            <w:noWrap w:val="0"/>
            <w:vAlign w:val="top"/>
          </w:tcPr>
          <w:p>
            <w:pPr>
              <w:jc w:val="both"/>
              <w:rPr>
                <w:rFonts w:hint="eastAsia"/>
                <w:vertAlign w:val="baseline"/>
                <w:lang w:val="en-US" w:eastAsia="zh-CN"/>
              </w:rPr>
            </w:pPr>
          </w:p>
        </w:tc>
        <w:tc>
          <w:tcPr>
            <w:tcW w:w="1333" w:type="dxa"/>
            <w:vMerge w:val="continue"/>
            <w:noWrap w:val="0"/>
            <w:vAlign w:val="top"/>
          </w:tcPr>
          <w:p>
            <w:pPr>
              <w:jc w:val="both"/>
              <w:rPr>
                <w:rFonts w:hint="eastAsia"/>
                <w:vertAlign w:val="baseline"/>
                <w:lang w:val="en-US" w:eastAsia="zh-CN"/>
              </w:rPr>
            </w:pPr>
          </w:p>
        </w:tc>
        <w:tc>
          <w:tcPr>
            <w:tcW w:w="1331" w:type="dxa"/>
            <w:vMerge w:val="continue"/>
            <w:noWrap w:val="0"/>
            <w:vAlign w:val="top"/>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0" w:type="dxa"/>
            <w:vMerge w:val="continue"/>
            <w:noWrap w:val="0"/>
            <w:vAlign w:val="top"/>
          </w:tcPr>
          <w:p>
            <w:pPr>
              <w:jc w:val="both"/>
              <w:rPr>
                <w:rFonts w:hint="eastAsia"/>
                <w:vertAlign w:val="baseline"/>
                <w:lang w:val="en-US" w:eastAsia="zh-CN"/>
              </w:rPr>
            </w:pPr>
          </w:p>
        </w:tc>
        <w:tc>
          <w:tcPr>
            <w:tcW w:w="1331" w:type="dxa"/>
            <w:noWrap w:val="0"/>
            <w:vAlign w:val="top"/>
          </w:tcPr>
          <w:p>
            <w:pPr>
              <w:jc w:val="both"/>
              <w:rPr>
                <w:rFonts w:hint="eastAsia"/>
                <w:vertAlign w:val="baseline"/>
                <w:lang w:val="en-US" w:eastAsia="zh-CN"/>
              </w:rPr>
            </w:pPr>
          </w:p>
          <w:p>
            <w:pPr>
              <w:jc w:val="both"/>
              <w:rPr>
                <w:rFonts w:hint="default"/>
                <w:vertAlign w:val="baseline"/>
                <w:lang w:val="en-US" w:eastAsia="zh-CN"/>
              </w:rPr>
            </w:pPr>
            <w:r>
              <w:rPr>
                <w:rFonts w:hint="eastAsia"/>
                <w:vertAlign w:val="baseline"/>
                <w:lang w:val="en-US" w:eastAsia="zh-CN"/>
              </w:rPr>
              <w:t>7-10万元</w:t>
            </w:r>
          </w:p>
        </w:tc>
        <w:tc>
          <w:tcPr>
            <w:tcW w:w="1218" w:type="dxa"/>
            <w:noWrap w:val="0"/>
            <w:vAlign w:val="top"/>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80</w:t>
            </w:r>
          </w:p>
        </w:tc>
        <w:tc>
          <w:tcPr>
            <w:tcW w:w="1444" w:type="dxa"/>
            <w:vMerge w:val="continue"/>
            <w:noWrap w:val="0"/>
            <w:vAlign w:val="top"/>
          </w:tcPr>
          <w:p>
            <w:pPr>
              <w:jc w:val="both"/>
              <w:rPr>
                <w:rFonts w:hint="eastAsia"/>
                <w:vertAlign w:val="baseline"/>
                <w:lang w:val="en-US" w:eastAsia="zh-CN"/>
              </w:rPr>
            </w:pPr>
          </w:p>
        </w:tc>
        <w:tc>
          <w:tcPr>
            <w:tcW w:w="1331" w:type="dxa"/>
            <w:vMerge w:val="continue"/>
            <w:noWrap w:val="0"/>
            <w:vAlign w:val="top"/>
          </w:tcPr>
          <w:p>
            <w:pPr>
              <w:jc w:val="both"/>
              <w:rPr>
                <w:rFonts w:hint="eastAsia"/>
                <w:vertAlign w:val="baseline"/>
                <w:lang w:val="en-US" w:eastAsia="zh-CN"/>
              </w:rPr>
            </w:pPr>
          </w:p>
        </w:tc>
        <w:tc>
          <w:tcPr>
            <w:tcW w:w="1333" w:type="dxa"/>
            <w:vMerge w:val="continue"/>
            <w:noWrap w:val="0"/>
            <w:vAlign w:val="top"/>
          </w:tcPr>
          <w:p>
            <w:pPr>
              <w:jc w:val="both"/>
              <w:rPr>
                <w:rFonts w:hint="eastAsia"/>
                <w:vertAlign w:val="baseline"/>
                <w:lang w:val="en-US" w:eastAsia="zh-CN"/>
              </w:rPr>
            </w:pPr>
          </w:p>
        </w:tc>
        <w:tc>
          <w:tcPr>
            <w:tcW w:w="1331" w:type="dxa"/>
            <w:vMerge w:val="continue"/>
            <w:noWrap w:val="0"/>
            <w:vAlign w:val="top"/>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0" w:type="dxa"/>
            <w:vMerge w:val="continue"/>
            <w:noWrap w:val="0"/>
            <w:vAlign w:val="top"/>
          </w:tcPr>
          <w:p>
            <w:pPr>
              <w:jc w:val="both"/>
              <w:rPr>
                <w:rFonts w:hint="eastAsia"/>
                <w:vertAlign w:val="baseline"/>
                <w:lang w:val="en-US" w:eastAsia="zh-CN"/>
              </w:rPr>
            </w:pPr>
          </w:p>
        </w:tc>
        <w:tc>
          <w:tcPr>
            <w:tcW w:w="1331" w:type="dxa"/>
            <w:noWrap w:val="0"/>
            <w:vAlign w:val="top"/>
          </w:tcPr>
          <w:p>
            <w:pPr>
              <w:jc w:val="both"/>
              <w:rPr>
                <w:rFonts w:hint="eastAsia"/>
                <w:vertAlign w:val="baseline"/>
                <w:lang w:val="en-US" w:eastAsia="zh-CN"/>
              </w:rPr>
            </w:pPr>
          </w:p>
          <w:p>
            <w:pPr>
              <w:jc w:val="both"/>
              <w:rPr>
                <w:rFonts w:hint="default"/>
                <w:vertAlign w:val="baseline"/>
                <w:lang w:val="en-US" w:eastAsia="zh-CN"/>
              </w:rPr>
            </w:pPr>
            <w:r>
              <w:rPr>
                <w:rFonts w:hint="eastAsia"/>
                <w:vertAlign w:val="baseline"/>
                <w:lang w:val="en-US" w:eastAsia="zh-CN"/>
              </w:rPr>
              <w:t>10万元以上</w:t>
            </w:r>
          </w:p>
        </w:tc>
        <w:tc>
          <w:tcPr>
            <w:tcW w:w="1218" w:type="dxa"/>
            <w:noWrap w:val="0"/>
            <w:vAlign w:val="top"/>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90</w:t>
            </w:r>
          </w:p>
        </w:tc>
        <w:tc>
          <w:tcPr>
            <w:tcW w:w="1444" w:type="dxa"/>
            <w:vMerge w:val="continue"/>
            <w:noWrap w:val="0"/>
            <w:vAlign w:val="top"/>
          </w:tcPr>
          <w:p>
            <w:pPr>
              <w:jc w:val="both"/>
              <w:rPr>
                <w:rFonts w:hint="eastAsia"/>
                <w:vertAlign w:val="baseline"/>
                <w:lang w:val="en-US" w:eastAsia="zh-CN"/>
              </w:rPr>
            </w:pPr>
          </w:p>
        </w:tc>
        <w:tc>
          <w:tcPr>
            <w:tcW w:w="1331" w:type="dxa"/>
            <w:vMerge w:val="continue"/>
            <w:noWrap w:val="0"/>
            <w:vAlign w:val="top"/>
          </w:tcPr>
          <w:p>
            <w:pPr>
              <w:jc w:val="both"/>
              <w:rPr>
                <w:rFonts w:hint="eastAsia"/>
                <w:vertAlign w:val="baseline"/>
                <w:lang w:val="en-US" w:eastAsia="zh-CN"/>
              </w:rPr>
            </w:pPr>
          </w:p>
        </w:tc>
        <w:tc>
          <w:tcPr>
            <w:tcW w:w="1333" w:type="dxa"/>
            <w:vMerge w:val="continue"/>
            <w:noWrap w:val="0"/>
            <w:vAlign w:val="top"/>
          </w:tcPr>
          <w:p>
            <w:pPr>
              <w:jc w:val="both"/>
              <w:rPr>
                <w:rFonts w:hint="eastAsia"/>
                <w:vertAlign w:val="baseline"/>
                <w:lang w:val="en-US" w:eastAsia="zh-CN"/>
              </w:rPr>
            </w:pPr>
          </w:p>
        </w:tc>
        <w:tc>
          <w:tcPr>
            <w:tcW w:w="1331" w:type="dxa"/>
            <w:vMerge w:val="continue"/>
            <w:noWrap w:val="0"/>
            <w:vAlign w:val="top"/>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18" w:type="dxa"/>
            <w:gridSpan w:val="7"/>
            <w:noWrap w:val="0"/>
            <w:vAlign w:val="top"/>
          </w:tcPr>
          <w:p>
            <w:pPr>
              <w:jc w:val="both"/>
              <w:rPr>
                <w:rFonts w:hint="eastAsia"/>
                <w:vertAlign w:val="baseline"/>
                <w:lang w:val="en-US" w:eastAsia="zh-CN"/>
              </w:rPr>
            </w:pPr>
            <w:r>
              <w:rPr>
                <w:rFonts w:hint="eastAsia"/>
                <w:vertAlign w:val="baseline"/>
                <w:lang w:val="en-US" w:eastAsia="zh-CN"/>
              </w:rPr>
              <w:t>说明:</w:t>
            </w:r>
          </w:p>
          <w:p>
            <w:pPr>
              <w:jc w:val="both"/>
              <w:rPr>
                <w:rFonts w:hint="eastAsia"/>
                <w:vertAlign w:val="baseline"/>
                <w:lang w:val="en-US" w:eastAsia="zh-CN"/>
              </w:rPr>
            </w:pPr>
            <w:r>
              <w:rPr>
                <w:rFonts w:hint="eastAsia"/>
                <w:vertAlign w:val="baseline"/>
                <w:lang w:val="en-US" w:eastAsia="zh-CN"/>
              </w:rPr>
              <w:t>1、在一个大病保险保障期限内，城乡居民发生的因病住院、特殊疾病门诊等医疗费用经城乡居民医疗保险基金结算后，个人负担的、累计超过大病保险起付标准的合规医疗费用，纳入大病保险保障范围。</w:t>
            </w:r>
          </w:p>
          <w:p>
            <w:pPr>
              <w:jc w:val="both"/>
              <w:rPr>
                <w:rFonts w:hint="eastAsia"/>
                <w:vertAlign w:val="baseline"/>
                <w:lang w:val="en-US" w:eastAsia="zh-CN"/>
              </w:rPr>
            </w:pPr>
            <w:r>
              <w:rPr>
                <w:rFonts w:hint="eastAsia"/>
                <w:vertAlign w:val="baseline"/>
                <w:lang w:val="en-US" w:eastAsia="zh-CN"/>
              </w:rPr>
              <w:t>2、在全面落实大病保险普惠待遇政策基础上，对特困人员、低保对象、返贫致贫人口实施起付线降低50%、报销比例提高5个百分点。</w:t>
            </w:r>
          </w:p>
          <w:p>
            <w:pPr>
              <w:jc w:val="both"/>
              <w:rPr>
                <w:rFonts w:hint="eastAsia"/>
                <w:vertAlign w:val="baseline"/>
                <w:lang w:val="en-US" w:eastAsia="zh-CN"/>
              </w:rPr>
            </w:pPr>
            <w:r>
              <w:rPr>
                <w:rFonts w:hint="eastAsia"/>
                <w:vertAlign w:val="baseline"/>
                <w:lang w:val="en-US" w:eastAsia="zh-CN"/>
              </w:rPr>
              <w:t>3.合规医疗费用指实际发生的、合理的、且符合基本医疗保险基金支付范围</w:t>
            </w:r>
          </w:p>
          <w:p>
            <w:pPr>
              <w:jc w:val="both"/>
              <w:rPr>
                <w:rFonts w:hint="eastAsia"/>
                <w:vertAlign w:val="baseline"/>
                <w:lang w:val="en-US" w:eastAsia="zh-CN"/>
              </w:rPr>
            </w:pPr>
            <w:r>
              <w:rPr>
                <w:rFonts w:hint="eastAsia"/>
                <w:vertAlign w:val="baseline"/>
                <w:lang w:val="en-US" w:eastAsia="zh-CN"/>
              </w:rPr>
              <w:t>的医疗费用。</w:t>
            </w:r>
          </w:p>
          <w:p>
            <w:pPr>
              <w:jc w:val="both"/>
              <w:rPr>
                <w:rFonts w:hint="eastAsia"/>
                <w:vertAlign w:val="baseline"/>
                <w:lang w:val="en-US" w:eastAsia="zh-CN"/>
              </w:rPr>
            </w:pPr>
          </w:p>
        </w:tc>
      </w:tr>
    </w:tbl>
    <w:p>
      <w:pPr>
        <w:jc w:val="center"/>
        <w:rPr>
          <w:rFonts w:hint="eastAsia"/>
          <w:sz w:val="44"/>
          <w:szCs w:val="44"/>
          <w:lang w:eastAsia="zh-CN"/>
        </w:rPr>
      </w:pPr>
    </w:p>
    <w:p>
      <w:pPr>
        <w:jc w:val="both"/>
        <w:rPr>
          <w:rFonts w:hint="eastAsia" w:ascii="方正小标宋简体" w:hAnsi="方正小标宋简体" w:eastAsia="方正小标宋简体" w:cs="方正小标宋简体"/>
          <w:sz w:val="44"/>
          <w:szCs w:val="44"/>
          <w:lang w:eastAsia="zh-CN"/>
        </w:rPr>
      </w:pPr>
    </w:p>
    <w:p>
      <w:pPr>
        <w:jc w:val="center"/>
        <w:rPr>
          <w:rFonts w:hint="eastAsia"/>
          <w:sz w:val="44"/>
          <w:szCs w:val="44"/>
          <w:lang w:eastAsia="zh-CN"/>
        </w:rPr>
      </w:pPr>
      <w:r>
        <w:rPr>
          <w:rFonts w:hint="eastAsia" w:ascii="方正小标宋简体" w:hAnsi="方正小标宋简体" w:eastAsia="方正小标宋简体" w:cs="方正小标宋简体"/>
          <w:sz w:val="44"/>
          <w:szCs w:val="44"/>
          <w:lang w:eastAsia="zh-CN"/>
        </w:rPr>
        <w:t>生育补助政策一览表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2322"/>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322" w:type="dxa"/>
            <w:noWrap w:val="0"/>
            <w:vAlign w:val="top"/>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报销</w:t>
            </w:r>
          </w:p>
          <w:p>
            <w:pPr>
              <w:jc w:val="center"/>
              <w:rPr>
                <w:rFonts w:hint="eastAsia"/>
                <w:vertAlign w:val="baseline"/>
                <w:lang w:val="en-US" w:eastAsia="zh-CN"/>
              </w:rPr>
            </w:pPr>
            <w:r>
              <w:rPr>
                <w:rFonts w:hint="eastAsia"/>
                <w:vertAlign w:val="baseline"/>
                <w:lang w:val="en-US" w:eastAsia="zh-CN"/>
              </w:rPr>
              <w:t>类别</w:t>
            </w:r>
          </w:p>
          <w:p>
            <w:pPr>
              <w:jc w:val="center"/>
              <w:rPr>
                <w:rFonts w:hint="eastAsia"/>
                <w:vertAlign w:val="baseline"/>
                <w:lang w:val="en-US" w:eastAsia="zh-CN"/>
              </w:rPr>
            </w:pPr>
          </w:p>
        </w:tc>
        <w:tc>
          <w:tcPr>
            <w:tcW w:w="2322" w:type="dxa"/>
            <w:noWrap w:val="0"/>
            <w:vAlign w:val="top"/>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妊娠时间</w:t>
            </w:r>
          </w:p>
          <w:p>
            <w:pPr>
              <w:jc w:val="center"/>
              <w:rPr>
                <w:rFonts w:hint="eastAsia"/>
                <w:vertAlign w:val="baseline"/>
                <w:lang w:val="en-US" w:eastAsia="zh-CN"/>
              </w:rPr>
            </w:pPr>
          </w:p>
        </w:tc>
        <w:tc>
          <w:tcPr>
            <w:tcW w:w="2322" w:type="dxa"/>
            <w:noWrap w:val="0"/>
            <w:vAlign w:val="top"/>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定额补助标准(元)</w:t>
            </w:r>
          </w:p>
          <w:p>
            <w:pPr>
              <w:jc w:val="center"/>
              <w:rPr>
                <w:rFonts w:hint="eastAsia"/>
                <w:vertAlign w:val="baseline"/>
                <w:lang w:val="en-US" w:eastAsia="zh-CN"/>
              </w:rPr>
            </w:pPr>
          </w:p>
        </w:tc>
        <w:tc>
          <w:tcPr>
            <w:tcW w:w="2322" w:type="dxa"/>
            <w:noWrap w:val="0"/>
            <w:vAlign w:val="top"/>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结算方式</w:t>
            </w:r>
          </w:p>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322" w:type="dxa"/>
            <w:noWrap w:val="0"/>
            <w:vAlign w:val="top"/>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引产</w:t>
            </w:r>
          </w:p>
          <w:p>
            <w:pPr>
              <w:jc w:val="center"/>
              <w:rPr>
                <w:rFonts w:hint="eastAsia"/>
                <w:vertAlign w:val="baseline"/>
                <w:lang w:val="en-US" w:eastAsia="zh-CN"/>
              </w:rPr>
            </w:pPr>
          </w:p>
        </w:tc>
        <w:tc>
          <w:tcPr>
            <w:tcW w:w="2322" w:type="dxa"/>
            <w:noWrap w:val="0"/>
            <w:vAlign w:val="top"/>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16周-28周</w:t>
            </w:r>
          </w:p>
        </w:tc>
        <w:tc>
          <w:tcPr>
            <w:tcW w:w="2322" w:type="dxa"/>
            <w:noWrap w:val="0"/>
            <w:vAlign w:val="top"/>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600</w:t>
            </w:r>
          </w:p>
        </w:tc>
        <w:tc>
          <w:tcPr>
            <w:tcW w:w="2322" w:type="dxa"/>
            <w:vMerge w:val="restart"/>
            <w:noWrap w:val="0"/>
            <w:vAlign w:val="top"/>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京津冀以</w:t>
            </w:r>
          </w:p>
          <w:p>
            <w:pPr>
              <w:jc w:val="center"/>
              <w:rPr>
                <w:rFonts w:hint="eastAsia"/>
                <w:vertAlign w:val="baseline"/>
                <w:lang w:val="en-US" w:eastAsia="zh-CN"/>
              </w:rPr>
            </w:pPr>
            <w:r>
              <w:rPr>
                <w:rFonts w:hint="eastAsia"/>
                <w:vertAlign w:val="baseline"/>
                <w:lang w:val="en-US" w:eastAsia="zh-CN"/>
              </w:rPr>
              <w:t>内持《社会</w:t>
            </w:r>
          </w:p>
          <w:p>
            <w:pPr>
              <w:jc w:val="center"/>
              <w:rPr>
                <w:rFonts w:hint="eastAsia"/>
                <w:vertAlign w:val="baseline"/>
                <w:lang w:val="en-US" w:eastAsia="zh-CN"/>
              </w:rPr>
            </w:pPr>
            <w:r>
              <w:rPr>
                <w:rFonts w:hint="eastAsia"/>
                <w:vertAlign w:val="baseline"/>
                <w:lang w:val="en-US" w:eastAsia="zh-CN"/>
              </w:rPr>
              <w:t>保障卡》或</w:t>
            </w:r>
          </w:p>
          <w:p>
            <w:pPr>
              <w:jc w:val="center"/>
              <w:rPr>
                <w:rFonts w:hint="eastAsia"/>
                <w:vertAlign w:val="baseline"/>
                <w:lang w:val="en-US" w:eastAsia="zh-CN"/>
              </w:rPr>
            </w:pPr>
            <w:r>
              <w:rPr>
                <w:rFonts w:hint="eastAsia"/>
                <w:vertAlign w:val="baseline"/>
                <w:lang w:val="en-US" w:eastAsia="zh-CN"/>
              </w:rPr>
              <w:t>医保电子</w:t>
            </w:r>
          </w:p>
          <w:p>
            <w:pPr>
              <w:jc w:val="center"/>
              <w:rPr>
                <w:rFonts w:hint="eastAsia"/>
                <w:vertAlign w:val="baseline"/>
                <w:lang w:val="en-US" w:eastAsia="zh-CN"/>
              </w:rPr>
            </w:pPr>
            <w:r>
              <w:rPr>
                <w:rFonts w:hint="eastAsia"/>
                <w:vertAlign w:val="baseline"/>
                <w:lang w:val="en-US" w:eastAsia="zh-CN"/>
              </w:rPr>
              <w:t>凭证在医</w:t>
            </w:r>
          </w:p>
          <w:p>
            <w:pPr>
              <w:jc w:val="center"/>
              <w:rPr>
                <w:rFonts w:hint="eastAsia"/>
                <w:vertAlign w:val="baseline"/>
                <w:lang w:val="en-US" w:eastAsia="zh-CN"/>
              </w:rPr>
            </w:pPr>
            <w:r>
              <w:rPr>
                <w:rFonts w:hint="eastAsia"/>
                <w:vertAlign w:val="baseline"/>
                <w:lang w:val="en-US" w:eastAsia="zh-CN"/>
              </w:rPr>
              <w:t>院即时结</w:t>
            </w:r>
          </w:p>
          <w:p>
            <w:pPr>
              <w:jc w:val="center"/>
              <w:rPr>
                <w:rFonts w:hint="eastAsia"/>
                <w:vertAlign w:val="baseline"/>
                <w:lang w:val="en-US" w:eastAsia="zh-CN"/>
              </w:rPr>
            </w:pPr>
            <w:r>
              <w:rPr>
                <w:rFonts w:hint="eastAsia"/>
                <w:vertAlign w:val="baseline"/>
                <w:lang w:val="en-US" w:eastAsia="zh-CN"/>
              </w:rPr>
              <w:t>京津冀以</w:t>
            </w:r>
          </w:p>
          <w:p>
            <w:pPr>
              <w:jc w:val="center"/>
              <w:rPr>
                <w:rFonts w:hint="eastAsia"/>
                <w:vertAlign w:val="baseline"/>
                <w:lang w:val="en-US" w:eastAsia="zh-CN"/>
              </w:rPr>
            </w:pPr>
            <w:r>
              <w:rPr>
                <w:rFonts w:hint="eastAsia"/>
                <w:vertAlign w:val="baseline"/>
                <w:lang w:val="en-US" w:eastAsia="zh-CN"/>
              </w:rPr>
              <w:t>外持有关</w:t>
            </w:r>
          </w:p>
          <w:p>
            <w:pPr>
              <w:jc w:val="center"/>
              <w:rPr>
                <w:rFonts w:hint="eastAsia"/>
                <w:vertAlign w:val="baseline"/>
                <w:lang w:val="en-US" w:eastAsia="zh-CN"/>
              </w:rPr>
            </w:pPr>
            <w:r>
              <w:rPr>
                <w:rFonts w:hint="eastAsia"/>
                <w:vertAlign w:val="baseline"/>
                <w:lang w:val="en-US" w:eastAsia="zh-CN"/>
              </w:rPr>
              <w:t>手续回参</w:t>
            </w:r>
          </w:p>
          <w:p>
            <w:pPr>
              <w:jc w:val="center"/>
              <w:rPr>
                <w:rFonts w:hint="eastAsia"/>
                <w:vertAlign w:val="baseline"/>
                <w:lang w:val="en-US" w:eastAsia="zh-CN"/>
              </w:rPr>
            </w:pPr>
            <w:r>
              <w:rPr>
                <w:rFonts w:hint="eastAsia"/>
                <w:vertAlign w:val="baseline"/>
                <w:lang w:val="en-US" w:eastAsia="zh-CN"/>
              </w:rPr>
              <w:t>保地手工</w:t>
            </w:r>
          </w:p>
          <w:p>
            <w:pPr>
              <w:jc w:val="center"/>
              <w:rPr>
                <w:rFonts w:hint="eastAsia"/>
                <w:vertAlign w:val="baseline"/>
                <w:lang w:val="en-US" w:eastAsia="zh-CN"/>
              </w:rPr>
            </w:pPr>
            <w:r>
              <w:rPr>
                <w:rFonts w:hint="eastAsia"/>
                <w:vertAlign w:val="baseline"/>
                <w:lang w:val="en-US" w:eastAsia="zh-CN"/>
              </w:rPr>
              <w:t>结算。</w:t>
            </w:r>
          </w:p>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322" w:type="dxa"/>
            <w:noWrap w:val="0"/>
            <w:vAlign w:val="top"/>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早产</w:t>
            </w:r>
          </w:p>
        </w:tc>
        <w:tc>
          <w:tcPr>
            <w:tcW w:w="2322" w:type="dxa"/>
            <w:noWrap w:val="0"/>
            <w:vAlign w:val="top"/>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28周-37周</w:t>
            </w:r>
          </w:p>
        </w:tc>
        <w:tc>
          <w:tcPr>
            <w:tcW w:w="2322" w:type="dxa"/>
            <w:noWrap w:val="0"/>
            <w:vAlign w:val="top"/>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700</w:t>
            </w:r>
          </w:p>
        </w:tc>
        <w:tc>
          <w:tcPr>
            <w:tcW w:w="2322" w:type="dxa"/>
            <w:vMerge w:val="continue"/>
            <w:noWrap w:val="0"/>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322" w:type="dxa"/>
            <w:noWrap w:val="0"/>
            <w:vAlign w:val="top"/>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足月顺产</w:t>
            </w:r>
          </w:p>
        </w:tc>
        <w:tc>
          <w:tcPr>
            <w:tcW w:w="2322" w:type="dxa"/>
            <w:noWrap w:val="0"/>
            <w:vAlign w:val="top"/>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37周以后</w:t>
            </w:r>
          </w:p>
        </w:tc>
        <w:tc>
          <w:tcPr>
            <w:tcW w:w="2322" w:type="dxa"/>
            <w:noWrap w:val="0"/>
            <w:vAlign w:val="top"/>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800</w:t>
            </w:r>
          </w:p>
        </w:tc>
        <w:tc>
          <w:tcPr>
            <w:tcW w:w="2322" w:type="dxa"/>
            <w:vMerge w:val="continue"/>
            <w:noWrap w:val="0"/>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322" w:type="dxa"/>
            <w:noWrap w:val="0"/>
            <w:vAlign w:val="top"/>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难产</w:t>
            </w:r>
          </w:p>
        </w:tc>
        <w:tc>
          <w:tcPr>
            <w:tcW w:w="2322" w:type="dxa"/>
            <w:noWrap w:val="0"/>
            <w:vAlign w:val="top"/>
          </w:tcPr>
          <w:p>
            <w:pPr>
              <w:jc w:val="center"/>
              <w:rPr>
                <w:rFonts w:hint="eastAsia"/>
                <w:vertAlign w:val="baseline"/>
                <w:lang w:val="en-US" w:eastAsia="zh-CN"/>
              </w:rPr>
            </w:pPr>
          </w:p>
        </w:tc>
        <w:tc>
          <w:tcPr>
            <w:tcW w:w="2322" w:type="dxa"/>
            <w:noWrap w:val="0"/>
            <w:vAlign w:val="top"/>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1200</w:t>
            </w:r>
          </w:p>
        </w:tc>
        <w:tc>
          <w:tcPr>
            <w:tcW w:w="2322" w:type="dxa"/>
            <w:vMerge w:val="continue"/>
            <w:noWrap w:val="0"/>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322" w:type="dxa"/>
            <w:noWrap w:val="0"/>
            <w:vAlign w:val="top"/>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刨宫产</w:t>
            </w:r>
          </w:p>
        </w:tc>
        <w:tc>
          <w:tcPr>
            <w:tcW w:w="2322" w:type="dxa"/>
            <w:noWrap w:val="0"/>
            <w:vAlign w:val="top"/>
          </w:tcPr>
          <w:p>
            <w:pPr>
              <w:jc w:val="center"/>
              <w:rPr>
                <w:rFonts w:hint="eastAsia"/>
                <w:vertAlign w:val="baseline"/>
                <w:lang w:val="en-US" w:eastAsia="zh-CN"/>
              </w:rPr>
            </w:pPr>
          </w:p>
        </w:tc>
        <w:tc>
          <w:tcPr>
            <w:tcW w:w="2322" w:type="dxa"/>
            <w:noWrap w:val="0"/>
            <w:vAlign w:val="top"/>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2000</w:t>
            </w:r>
          </w:p>
        </w:tc>
        <w:tc>
          <w:tcPr>
            <w:tcW w:w="2322" w:type="dxa"/>
            <w:vMerge w:val="continue"/>
            <w:noWrap w:val="0"/>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4"/>
            <w:noWrap w:val="0"/>
            <w:vAlign w:val="top"/>
          </w:tcPr>
          <w:p>
            <w:pPr>
              <w:jc w:val="left"/>
              <w:rPr>
                <w:rFonts w:hint="eastAsia"/>
                <w:vertAlign w:val="baseline"/>
                <w:lang w:val="en-US" w:eastAsia="zh-CN"/>
              </w:rPr>
            </w:pPr>
            <w:r>
              <w:rPr>
                <w:rFonts w:hint="eastAsia"/>
                <w:vertAlign w:val="baseline"/>
                <w:lang w:val="en-US" w:eastAsia="zh-CN"/>
              </w:rPr>
              <w:t>说明:</w:t>
            </w:r>
          </w:p>
          <w:p>
            <w:pPr>
              <w:jc w:val="left"/>
              <w:rPr>
                <w:rFonts w:hint="eastAsia"/>
                <w:vertAlign w:val="baseline"/>
                <w:lang w:val="en-US" w:eastAsia="zh-CN"/>
              </w:rPr>
            </w:pPr>
            <w:r>
              <w:rPr>
                <w:rFonts w:hint="eastAsia"/>
                <w:vertAlign w:val="baseline"/>
                <w:lang w:val="en-US" w:eastAsia="zh-CN"/>
              </w:rPr>
              <w:t>育龄孕妇女生育分娩住院，低于以上补助标准的，按照实际报销，高于以</w:t>
            </w:r>
          </w:p>
          <w:p>
            <w:pPr>
              <w:jc w:val="left"/>
              <w:rPr>
                <w:rFonts w:hint="eastAsia"/>
                <w:vertAlign w:val="baseline"/>
                <w:lang w:val="en-US" w:eastAsia="zh-CN"/>
              </w:rPr>
            </w:pPr>
            <w:r>
              <w:rPr>
                <w:rFonts w:hint="eastAsia"/>
                <w:vertAlign w:val="baseline"/>
                <w:lang w:val="en-US" w:eastAsia="zh-CN"/>
              </w:rPr>
              <w:t>上定额补助标准的，按照定额标准结算。</w:t>
            </w:r>
          </w:p>
          <w:p>
            <w:pPr>
              <w:jc w:val="center"/>
              <w:rPr>
                <w:rFonts w:hint="eastAsia"/>
                <w:vertAlign w:val="baseline"/>
                <w:lang w:val="en-US" w:eastAsia="zh-CN"/>
              </w:rPr>
            </w:pPr>
          </w:p>
        </w:tc>
      </w:tr>
    </w:tbl>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ascii="黑体" w:hAnsi="黑体" w:eastAsia="黑体" w:cs="黑体"/>
          <w:sz w:val="44"/>
          <w:szCs w:val="44"/>
        </w:rPr>
      </w:pPr>
      <w:r>
        <w:rPr>
          <w:rFonts w:hint="eastAsia" w:ascii="黑体" w:hAnsi="黑体" w:eastAsia="黑体" w:cs="黑体"/>
          <w:sz w:val="44"/>
          <w:szCs w:val="44"/>
        </w:rPr>
        <w:t>基本医疗保险</w:t>
      </w:r>
      <w:r>
        <w:rPr>
          <w:rFonts w:hint="eastAsia" w:ascii="黑体" w:hAnsi="黑体" w:eastAsia="黑体" w:cs="黑体"/>
          <w:sz w:val="44"/>
          <w:szCs w:val="44"/>
          <w:lang w:val="en-US" w:eastAsia="zh-CN"/>
        </w:rPr>
        <w:t>门诊报</w:t>
      </w:r>
      <w:r>
        <w:rPr>
          <w:rFonts w:hint="eastAsia" w:ascii="黑体" w:hAnsi="黑体" w:eastAsia="黑体" w:cs="黑体"/>
          <w:sz w:val="44"/>
          <w:szCs w:val="44"/>
        </w:rPr>
        <w:t>销</w:t>
      </w:r>
      <w:r>
        <w:rPr>
          <w:rFonts w:hint="eastAsia" w:ascii="黑体" w:hAnsi="黑体" w:eastAsia="黑体" w:cs="黑体"/>
          <w:sz w:val="44"/>
          <w:szCs w:val="44"/>
          <w:lang w:val="en-US" w:eastAsia="zh-CN"/>
        </w:rPr>
        <w:t>政策</w:t>
      </w:r>
      <w:r>
        <w:rPr>
          <w:rFonts w:hint="eastAsia" w:ascii="黑体" w:hAnsi="黑体" w:eastAsia="黑体" w:cs="黑体"/>
          <w:sz w:val="44"/>
          <w:szCs w:val="44"/>
        </w:rPr>
        <w:t>一览表</w:t>
      </w:r>
    </w:p>
    <w:tbl>
      <w:tblPr>
        <w:tblStyle w:val="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846"/>
        <w:gridCol w:w="763"/>
        <w:gridCol w:w="4327"/>
        <w:gridCol w:w="974"/>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564" w:type="dxa"/>
            <w:vMerge w:val="restart"/>
            <w:noWrap w:val="0"/>
            <w:vAlign w:val="top"/>
          </w:tcPr>
          <w:p>
            <w:pPr>
              <w:jc w:val="center"/>
              <w:rPr>
                <w:rFonts w:hint="default" w:eastAsia="宋体"/>
                <w:vertAlign w:val="baseline"/>
                <w:lang w:val="en-US" w:eastAsia="zh-CN"/>
              </w:rPr>
            </w:pPr>
            <w:r>
              <w:rPr>
                <w:rFonts w:hint="eastAsia"/>
                <w:vertAlign w:val="baseline"/>
                <w:lang w:val="en-US" w:eastAsia="zh-CN"/>
              </w:rPr>
              <w:t>门诊慢性疾病</w:t>
            </w:r>
          </w:p>
        </w:tc>
        <w:tc>
          <w:tcPr>
            <w:tcW w:w="795" w:type="dxa"/>
            <w:noWrap w:val="0"/>
            <w:vAlign w:val="top"/>
          </w:tcPr>
          <w:p>
            <w:pPr>
              <w:jc w:val="center"/>
              <w:rPr>
                <w:rFonts w:hint="eastAsia" w:eastAsia="宋体"/>
                <w:vertAlign w:val="baseline"/>
                <w:lang w:eastAsia="zh-CN"/>
              </w:rPr>
            </w:pPr>
            <w:r>
              <w:rPr>
                <w:rFonts w:hint="eastAsia"/>
                <w:vertAlign w:val="baseline"/>
              </w:rPr>
              <w:t>起付线标准</w:t>
            </w:r>
            <w:r>
              <w:rPr>
                <w:rFonts w:hint="eastAsia"/>
                <w:vertAlign w:val="baseline"/>
                <w:lang w:eastAsia="zh-CN"/>
              </w:rPr>
              <w:t>（</w:t>
            </w:r>
            <w:r>
              <w:rPr>
                <w:rFonts w:hint="eastAsia"/>
                <w:vertAlign w:val="baseline"/>
              </w:rPr>
              <w:t>元</w:t>
            </w:r>
            <w:r>
              <w:rPr>
                <w:rFonts w:hint="eastAsia"/>
                <w:vertAlign w:val="baseline"/>
                <w:lang w:eastAsia="zh-CN"/>
              </w:rPr>
              <w:t>）</w:t>
            </w:r>
          </w:p>
        </w:tc>
        <w:tc>
          <w:tcPr>
            <w:tcW w:w="765" w:type="dxa"/>
            <w:noWrap w:val="0"/>
            <w:vAlign w:val="top"/>
          </w:tcPr>
          <w:p>
            <w:pPr>
              <w:jc w:val="center"/>
              <w:rPr>
                <w:rFonts w:hint="eastAsia"/>
                <w:vertAlign w:val="baseline"/>
              </w:rPr>
            </w:pPr>
            <w:r>
              <w:rPr>
                <w:rFonts w:hint="eastAsia"/>
                <w:vertAlign w:val="baseline"/>
              </w:rPr>
              <w:t>报销比例</w:t>
            </w:r>
          </w:p>
        </w:tc>
        <w:tc>
          <w:tcPr>
            <w:tcW w:w="4365" w:type="dxa"/>
            <w:noWrap w:val="0"/>
            <w:vAlign w:val="top"/>
          </w:tcPr>
          <w:p>
            <w:pPr>
              <w:jc w:val="center"/>
              <w:rPr>
                <w:rFonts w:hint="eastAsia"/>
                <w:vertAlign w:val="baseline"/>
              </w:rPr>
            </w:pPr>
            <w:r>
              <w:rPr>
                <w:rFonts w:hint="eastAsia"/>
                <w:vertAlign w:val="baseline"/>
              </w:rPr>
              <w:t>报销病种</w:t>
            </w:r>
          </w:p>
        </w:tc>
        <w:tc>
          <w:tcPr>
            <w:tcW w:w="975" w:type="dxa"/>
            <w:noWrap w:val="0"/>
            <w:vAlign w:val="top"/>
          </w:tcPr>
          <w:p>
            <w:pPr>
              <w:jc w:val="center"/>
              <w:rPr>
                <w:rFonts w:hint="eastAsia" w:eastAsia="宋体"/>
                <w:vertAlign w:val="baseline"/>
                <w:lang w:eastAsia="zh-CN"/>
              </w:rPr>
            </w:pPr>
            <w:r>
              <w:rPr>
                <w:rFonts w:hint="eastAsia"/>
                <w:vertAlign w:val="baseline"/>
              </w:rPr>
              <w:t>年度封顶线</w:t>
            </w:r>
            <w:r>
              <w:rPr>
                <w:rFonts w:hint="eastAsia"/>
                <w:vertAlign w:val="baseline"/>
                <w:lang w:eastAsia="zh-CN"/>
              </w:rPr>
              <w:t>（</w:t>
            </w:r>
            <w:r>
              <w:rPr>
                <w:rFonts w:hint="eastAsia"/>
                <w:vertAlign w:val="baseline"/>
              </w:rPr>
              <w:t>元</w:t>
            </w:r>
            <w:r>
              <w:rPr>
                <w:rFonts w:hint="eastAsia"/>
                <w:vertAlign w:val="baseline"/>
                <w:lang w:eastAsia="zh-CN"/>
              </w:rPr>
              <w:t>）</w:t>
            </w:r>
          </w:p>
        </w:tc>
        <w:tc>
          <w:tcPr>
            <w:tcW w:w="1132" w:type="dxa"/>
            <w:noWrap w:val="0"/>
            <w:vAlign w:val="top"/>
          </w:tcPr>
          <w:p>
            <w:pPr>
              <w:jc w:val="center"/>
              <w:rPr>
                <w:rFonts w:hint="eastAsia"/>
                <w:vertAlign w:val="baseline"/>
              </w:rPr>
            </w:pPr>
            <w:r>
              <w:rPr>
                <w:rFonts w:hint="eastAsia"/>
                <w:vertAlign w:val="baseline"/>
              </w:rPr>
              <w:t>结算方式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564" w:type="dxa"/>
            <w:vMerge w:val="continue"/>
            <w:noWrap w:val="0"/>
            <w:vAlign w:val="top"/>
          </w:tcPr>
          <w:p>
            <w:pPr>
              <w:jc w:val="center"/>
              <w:rPr>
                <w:rFonts w:hint="eastAsia"/>
                <w:vertAlign w:val="baseline"/>
              </w:rPr>
            </w:pPr>
          </w:p>
        </w:tc>
        <w:tc>
          <w:tcPr>
            <w:tcW w:w="795" w:type="dxa"/>
            <w:vMerge w:val="restart"/>
            <w:noWrap w:val="0"/>
            <w:vAlign w:val="top"/>
          </w:tcPr>
          <w:p>
            <w:pPr>
              <w:jc w:val="center"/>
              <w:rPr>
                <w:rFonts w:hint="default" w:eastAsia="宋体"/>
                <w:vertAlign w:val="baseline"/>
                <w:lang w:val="en-US" w:eastAsia="zh-CN"/>
              </w:rPr>
            </w:pPr>
            <w:r>
              <w:rPr>
                <w:rFonts w:hint="eastAsia"/>
                <w:vertAlign w:val="baseline"/>
                <w:lang w:val="en-US" w:eastAsia="zh-CN"/>
              </w:rPr>
              <w:t>200</w:t>
            </w:r>
          </w:p>
        </w:tc>
        <w:tc>
          <w:tcPr>
            <w:tcW w:w="765" w:type="dxa"/>
            <w:vMerge w:val="restart"/>
            <w:noWrap w:val="0"/>
            <w:vAlign w:val="top"/>
          </w:tcPr>
          <w:p>
            <w:pPr>
              <w:jc w:val="center"/>
              <w:rPr>
                <w:rFonts w:hint="default" w:eastAsia="宋体"/>
                <w:vertAlign w:val="baseline"/>
                <w:lang w:val="en-US" w:eastAsia="zh-CN"/>
              </w:rPr>
            </w:pPr>
            <w:r>
              <w:rPr>
                <w:rFonts w:hint="eastAsia"/>
                <w:vertAlign w:val="baseline"/>
                <w:lang w:val="en-US" w:eastAsia="zh-CN"/>
              </w:rPr>
              <w:t>50%</w:t>
            </w:r>
          </w:p>
        </w:tc>
        <w:tc>
          <w:tcPr>
            <w:tcW w:w="4365" w:type="dxa"/>
            <w:noWrap w:val="0"/>
            <w:vAlign w:val="top"/>
          </w:tcPr>
          <w:p>
            <w:pPr>
              <w:jc w:val="left"/>
              <w:rPr>
                <w:rFonts w:hint="eastAsia" w:eastAsia="宋体"/>
                <w:vertAlign w:val="baseline"/>
                <w:lang w:eastAsia="zh-CN"/>
              </w:rPr>
            </w:pPr>
            <w:r>
              <w:rPr>
                <w:rFonts w:hint="eastAsia"/>
                <w:vertAlign w:val="baseline"/>
              </w:rPr>
              <w:t>冠心病</w:t>
            </w:r>
            <w:r>
              <w:rPr>
                <w:rFonts w:hint="eastAsia"/>
                <w:vertAlign w:val="baseline"/>
                <w:lang w:eastAsia="zh-CN"/>
              </w:rPr>
              <w:t>（</w:t>
            </w:r>
            <w:r>
              <w:rPr>
                <w:rFonts w:hint="eastAsia"/>
                <w:vertAlign w:val="baseline"/>
              </w:rPr>
              <w:t>心绞痛、心肌梗塞</w:t>
            </w:r>
            <w:r>
              <w:rPr>
                <w:rFonts w:hint="eastAsia"/>
                <w:vertAlign w:val="baseline"/>
                <w:lang w:eastAsia="zh-CN"/>
              </w:rPr>
              <w:t>）</w:t>
            </w:r>
            <w:r>
              <w:rPr>
                <w:rFonts w:hint="eastAsia"/>
                <w:vertAlign w:val="baseline"/>
              </w:rPr>
              <w:t>、高血压</w:t>
            </w:r>
            <w:r>
              <w:rPr>
                <w:rFonts w:hint="eastAsia"/>
                <w:vertAlign w:val="baseline"/>
                <w:lang w:eastAsia="zh-CN"/>
              </w:rPr>
              <w:t>（</w:t>
            </w:r>
            <w:r>
              <w:rPr>
                <w:rFonts w:hint="eastAsia"/>
                <w:vertAlign w:val="baseline"/>
              </w:rPr>
              <w:t>三级高危及高危以上</w:t>
            </w:r>
            <w:r>
              <w:rPr>
                <w:rFonts w:hint="eastAsia"/>
                <w:vertAlign w:val="baseline"/>
                <w:lang w:eastAsia="zh-CN"/>
              </w:rPr>
              <w:t>）</w:t>
            </w:r>
            <w:r>
              <w:rPr>
                <w:rFonts w:hint="eastAsia"/>
                <w:vertAlign w:val="baseline"/>
              </w:rPr>
              <w:t>、糖尿病</w:t>
            </w:r>
            <w:r>
              <w:rPr>
                <w:rFonts w:hint="eastAsia"/>
                <w:vertAlign w:val="baseline"/>
                <w:lang w:eastAsia="zh-CN"/>
              </w:rPr>
              <w:t>（</w:t>
            </w:r>
            <w:r>
              <w:rPr>
                <w:rFonts w:hint="eastAsia"/>
                <w:vertAlign w:val="baseline"/>
              </w:rPr>
              <w:t>合并严重并发症</w:t>
            </w:r>
            <w:r>
              <w:rPr>
                <w:rFonts w:hint="eastAsia"/>
                <w:vertAlign w:val="baseline"/>
                <w:lang w:eastAsia="zh-CN"/>
              </w:rPr>
              <w:t>）</w:t>
            </w:r>
            <w:r>
              <w:rPr>
                <w:rFonts w:hint="eastAsia"/>
                <w:vertAlign w:val="baseline"/>
              </w:rPr>
              <w:t>、甲状腺功能亢进</w:t>
            </w:r>
            <w:r>
              <w:rPr>
                <w:rFonts w:hint="eastAsia"/>
                <w:vertAlign w:val="baseline"/>
                <w:lang w:eastAsia="zh-CN"/>
              </w:rPr>
              <w:t>（</w:t>
            </w:r>
            <w:r>
              <w:rPr>
                <w:rFonts w:hint="eastAsia"/>
                <w:vertAlign w:val="baseline"/>
              </w:rPr>
              <w:t>简称“甲亢”</w:t>
            </w:r>
            <w:r>
              <w:rPr>
                <w:rFonts w:hint="eastAsia"/>
                <w:vertAlign w:val="baseline"/>
                <w:lang w:eastAsia="zh-CN"/>
              </w:rPr>
              <w:t>）</w:t>
            </w:r>
            <w:r>
              <w:rPr>
                <w:rFonts w:hint="eastAsia"/>
                <w:vertAlign w:val="baseline"/>
              </w:rPr>
              <w:t>、类风湿性关节炎</w:t>
            </w:r>
            <w:r>
              <w:rPr>
                <w:rFonts w:hint="eastAsia"/>
                <w:vertAlign w:val="baseline"/>
                <w:lang w:eastAsia="zh-CN"/>
              </w:rPr>
              <w:t>（</w:t>
            </w:r>
            <w:r>
              <w:rPr>
                <w:rFonts w:hint="eastAsia"/>
                <w:vertAlign w:val="baseline"/>
              </w:rPr>
              <w:t>有严重肢体功能障碍</w:t>
            </w:r>
            <w:r>
              <w:rPr>
                <w:rFonts w:hint="eastAsia"/>
                <w:vertAlign w:val="baseline"/>
                <w:lang w:eastAsia="zh-CN"/>
              </w:rPr>
              <w:t>）</w:t>
            </w:r>
            <w:r>
              <w:rPr>
                <w:rFonts w:hint="eastAsia"/>
                <w:vertAlign w:val="baseline"/>
              </w:rPr>
              <w:t>、慢性肾小球肾炎</w:t>
            </w:r>
            <w:r>
              <w:rPr>
                <w:rFonts w:hint="eastAsia"/>
                <w:vertAlign w:val="baseline"/>
                <w:lang w:eastAsia="zh-CN"/>
              </w:rPr>
              <w:t>（</w:t>
            </w:r>
            <w:r>
              <w:rPr>
                <w:rFonts w:hint="eastAsia"/>
                <w:vertAlign w:val="baseline"/>
              </w:rPr>
              <w:t>简称“慢性肾炎”</w:t>
            </w:r>
            <w:r>
              <w:rPr>
                <w:rFonts w:hint="eastAsia"/>
                <w:vertAlign w:val="baseline"/>
                <w:lang w:eastAsia="zh-CN"/>
              </w:rPr>
              <w:t>）</w:t>
            </w:r>
            <w:r>
              <w:rPr>
                <w:rFonts w:hint="eastAsia"/>
                <w:vertAlign w:val="baseline"/>
              </w:rPr>
              <w:t>共6个病种</w:t>
            </w:r>
            <w:r>
              <w:rPr>
                <w:rFonts w:hint="eastAsia"/>
                <w:vertAlign w:val="baseline"/>
                <w:lang w:eastAsia="zh-CN"/>
              </w:rPr>
              <w:t>。</w:t>
            </w:r>
          </w:p>
        </w:tc>
        <w:tc>
          <w:tcPr>
            <w:tcW w:w="975" w:type="dxa"/>
            <w:noWrap w:val="0"/>
            <w:vAlign w:val="top"/>
          </w:tcPr>
          <w:p>
            <w:pPr>
              <w:jc w:val="center"/>
              <w:rPr>
                <w:rFonts w:hint="default" w:eastAsia="宋体"/>
                <w:vertAlign w:val="baseline"/>
                <w:lang w:val="en-US" w:eastAsia="zh-CN"/>
              </w:rPr>
            </w:pPr>
            <w:r>
              <w:rPr>
                <w:rFonts w:hint="eastAsia"/>
                <w:vertAlign w:val="baseline"/>
                <w:lang w:val="en-US" w:eastAsia="zh-CN"/>
              </w:rPr>
              <w:t>500</w:t>
            </w:r>
          </w:p>
        </w:tc>
        <w:tc>
          <w:tcPr>
            <w:tcW w:w="1132" w:type="dxa"/>
            <w:vMerge w:val="restart"/>
            <w:noWrap w:val="0"/>
            <w:vAlign w:val="top"/>
          </w:tcPr>
          <w:p>
            <w:pPr>
              <w:jc w:val="center"/>
              <w:rPr>
                <w:rFonts w:hint="eastAsia"/>
                <w:vertAlign w:val="baseline"/>
              </w:rPr>
            </w:pPr>
            <w:r>
              <w:rPr>
                <w:rFonts w:hint="eastAsia"/>
                <w:vertAlign w:val="baseline"/>
              </w:rPr>
              <w:t>京津冀内定点医疗机构持卡或医保电子凭证即时结算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564" w:type="dxa"/>
            <w:vMerge w:val="continue"/>
            <w:noWrap w:val="0"/>
            <w:vAlign w:val="top"/>
          </w:tcPr>
          <w:p>
            <w:pPr>
              <w:jc w:val="center"/>
              <w:rPr>
                <w:rFonts w:hint="eastAsia"/>
                <w:vertAlign w:val="baseline"/>
              </w:rPr>
            </w:pPr>
          </w:p>
        </w:tc>
        <w:tc>
          <w:tcPr>
            <w:tcW w:w="795" w:type="dxa"/>
            <w:vMerge w:val="continue"/>
            <w:noWrap w:val="0"/>
            <w:vAlign w:val="top"/>
          </w:tcPr>
          <w:p>
            <w:pPr>
              <w:jc w:val="center"/>
              <w:rPr>
                <w:rFonts w:hint="eastAsia"/>
                <w:vertAlign w:val="baseline"/>
              </w:rPr>
            </w:pPr>
          </w:p>
        </w:tc>
        <w:tc>
          <w:tcPr>
            <w:tcW w:w="765" w:type="dxa"/>
            <w:vMerge w:val="continue"/>
            <w:noWrap w:val="0"/>
            <w:vAlign w:val="top"/>
          </w:tcPr>
          <w:p>
            <w:pPr>
              <w:jc w:val="center"/>
              <w:rPr>
                <w:rFonts w:hint="eastAsia"/>
                <w:vertAlign w:val="baseline"/>
              </w:rPr>
            </w:pPr>
          </w:p>
        </w:tc>
        <w:tc>
          <w:tcPr>
            <w:tcW w:w="4365" w:type="dxa"/>
            <w:noWrap w:val="0"/>
            <w:vAlign w:val="top"/>
          </w:tcPr>
          <w:p>
            <w:pPr>
              <w:jc w:val="left"/>
              <w:rPr>
                <w:rFonts w:hint="eastAsia"/>
                <w:vertAlign w:val="baseline"/>
              </w:rPr>
            </w:pPr>
            <w:r>
              <w:rPr>
                <w:rFonts w:hint="eastAsia"/>
                <w:vertAlign w:val="baseline"/>
              </w:rPr>
              <w:t>脑血管疾病后遗症</w:t>
            </w:r>
            <w:r>
              <w:rPr>
                <w:rFonts w:hint="eastAsia"/>
                <w:vertAlign w:val="baseline"/>
                <w:lang w:eastAsia="zh-CN"/>
              </w:rPr>
              <w:t>（</w:t>
            </w:r>
            <w:r>
              <w:rPr>
                <w:rFonts w:hint="eastAsia"/>
                <w:vertAlign w:val="baseline"/>
              </w:rPr>
              <w:t>有严重功能障碍</w:t>
            </w:r>
            <w:r>
              <w:rPr>
                <w:rFonts w:hint="eastAsia"/>
                <w:vertAlign w:val="baseline"/>
                <w:lang w:eastAsia="zh-CN"/>
              </w:rPr>
              <w:t>）</w:t>
            </w:r>
            <w:r>
              <w:rPr>
                <w:rFonts w:hint="eastAsia"/>
                <w:vertAlign w:val="baseline"/>
              </w:rPr>
              <w:t>、慢性肝炎（仅限于病毒性肝炎</w:t>
            </w:r>
            <w:r>
              <w:rPr>
                <w:rFonts w:hint="eastAsia"/>
                <w:vertAlign w:val="baseline"/>
                <w:lang w:eastAsia="zh-CN"/>
              </w:rPr>
              <w:t>）、</w:t>
            </w:r>
            <w:r>
              <w:rPr>
                <w:rFonts w:hint="eastAsia"/>
                <w:vertAlign w:val="baseline"/>
                <w:lang w:val="en-US" w:eastAsia="zh-CN"/>
              </w:rPr>
              <w:t>震颤</w:t>
            </w:r>
            <w:r>
              <w:rPr>
                <w:rFonts w:hint="eastAsia"/>
                <w:vertAlign w:val="baseline"/>
              </w:rPr>
              <w:t>麻痹、慢性肺源性心脏病、慢性心功能不全、骨髓纤维化、脊髓空洞、血小板减少性紫癜、风湿性心脏病、活动性肺结核、大骨节病</w:t>
            </w:r>
            <w:r>
              <w:rPr>
                <w:rFonts w:hint="eastAsia"/>
                <w:vertAlign w:val="baseline"/>
                <w:lang w:eastAsia="zh-CN"/>
              </w:rPr>
              <w:t>、</w:t>
            </w:r>
            <w:r>
              <w:rPr>
                <w:rFonts w:hint="eastAsia"/>
                <w:vertAlign w:val="baseline"/>
              </w:rPr>
              <w:t>克山病、艾滋病机会性</w:t>
            </w:r>
            <w:r>
              <w:rPr>
                <w:rFonts w:hint="eastAsia"/>
                <w:vertAlign w:val="baseline"/>
                <w:lang w:val="en-US" w:eastAsia="zh-CN"/>
              </w:rPr>
              <w:t>感染、</w:t>
            </w:r>
            <w:r>
              <w:rPr>
                <w:rFonts w:hint="eastAsia"/>
                <w:vertAlign w:val="baseline"/>
              </w:rPr>
              <w:t>癫痫、肾病综合征、股骨头坏死、精神障碍共17个病种。</w:t>
            </w:r>
          </w:p>
        </w:tc>
        <w:tc>
          <w:tcPr>
            <w:tcW w:w="975" w:type="dxa"/>
            <w:noWrap w:val="0"/>
            <w:vAlign w:val="top"/>
          </w:tcPr>
          <w:p>
            <w:pPr>
              <w:jc w:val="center"/>
              <w:rPr>
                <w:rFonts w:hint="default" w:eastAsia="宋体"/>
                <w:vertAlign w:val="baseline"/>
                <w:lang w:val="en-US" w:eastAsia="zh-CN"/>
              </w:rPr>
            </w:pPr>
            <w:r>
              <w:rPr>
                <w:rFonts w:hint="eastAsia"/>
                <w:vertAlign w:val="baseline"/>
                <w:lang w:val="en-US" w:eastAsia="zh-CN"/>
              </w:rPr>
              <w:t>1000</w:t>
            </w:r>
          </w:p>
        </w:tc>
        <w:tc>
          <w:tcPr>
            <w:tcW w:w="1132" w:type="dxa"/>
            <w:vMerge w:val="continue"/>
            <w:noWrap w:val="0"/>
            <w:vAlign w:val="top"/>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564" w:type="dxa"/>
            <w:vMerge w:val="continue"/>
            <w:noWrap w:val="0"/>
            <w:vAlign w:val="top"/>
          </w:tcPr>
          <w:p>
            <w:pPr>
              <w:jc w:val="center"/>
              <w:rPr>
                <w:rFonts w:hint="eastAsia"/>
                <w:vertAlign w:val="baseline"/>
              </w:rPr>
            </w:pPr>
          </w:p>
        </w:tc>
        <w:tc>
          <w:tcPr>
            <w:tcW w:w="795" w:type="dxa"/>
            <w:vMerge w:val="continue"/>
            <w:noWrap w:val="0"/>
            <w:vAlign w:val="top"/>
          </w:tcPr>
          <w:p>
            <w:pPr>
              <w:jc w:val="center"/>
              <w:rPr>
                <w:rFonts w:hint="eastAsia"/>
                <w:vertAlign w:val="baseline"/>
              </w:rPr>
            </w:pPr>
          </w:p>
        </w:tc>
        <w:tc>
          <w:tcPr>
            <w:tcW w:w="765" w:type="dxa"/>
            <w:vMerge w:val="continue"/>
            <w:noWrap w:val="0"/>
            <w:vAlign w:val="top"/>
          </w:tcPr>
          <w:p>
            <w:pPr>
              <w:jc w:val="center"/>
              <w:rPr>
                <w:rFonts w:hint="eastAsia"/>
                <w:vertAlign w:val="baseline"/>
              </w:rPr>
            </w:pPr>
          </w:p>
        </w:tc>
        <w:tc>
          <w:tcPr>
            <w:tcW w:w="4365" w:type="dxa"/>
            <w:noWrap w:val="0"/>
            <w:vAlign w:val="top"/>
          </w:tcPr>
          <w:p>
            <w:pPr>
              <w:jc w:val="left"/>
              <w:rPr>
                <w:rFonts w:hint="eastAsia" w:eastAsia="宋体"/>
                <w:vertAlign w:val="baseline"/>
                <w:lang w:eastAsia="zh-CN"/>
              </w:rPr>
            </w:pPr>
            <w:r>
              <w:rPr>
                <w:rFonts w:hint="eastAsia"/>
                <w:vertAlign w:val="baseline"/>
              </w:rPr>
              <w:t>丙型肝炎、乙型肝炎共2个病种</w:t>
            </w:r>
            <w:r>
              <w:rPr>
                <w:rFonts w:hint="eastAsia"/>
                <w:vertAlign w:val="baseline"/>
                <w:lang w:eastAsia="zh-CN"/>
              </w:rPr>
              <w:t>。</w:t>
            </w:r>
          </w:p>
        </w:tc>
        <w:tc>
          <w:tcPr>
            <w:tcW w:w="975" w:type="dxa"/>
            <w:noWrap w:val="0"/>
            <w:vAlign w:val="top"/>
          </w:tcPr>
          <w:p>
            <w:pPr>
              <w:jc w:val="center"/>
              <w:rPr>
                <w:rFonts w:hint="default" w:eastAsia="宋体"/>
                <w:vertAlign w:val="baseline"/>
                <w:lang w:val="en-US" w:eastAsia="zh-CN"/>
              </w:rPr>
            </w:pPr>
            <w:r>
              <w:rPr>
                <w:rFonts w:hint="eastAsia"/>
                <w:vertAlign w:val="baseline"/>
                <w:lang w:val="en-US" w:eastAsia="zh-CN"/>
              </w:rPr>
              <w:t>7000</w:t>
            </w:r>
          </w:p>
        </w:tc>
        <w:tc>
          <w:tcPr>
            <w:tcW w:w="1132" w:type="dxa"/>
            <w:vMerge w:val="continue"/>
            <w:noWrap w:val="0"/>
            <w:vAlign w:val="top"/>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564" w:type="dxa"/>
            <w:noWrap w:val="0"/>
            <w:vAlign w:val="top"/>
          </w:tcPr>
          <w:p>
            <w:pPr>
              <w:jc w:val="center"/>
              <w:rPr>
                <w:rFonts w:hint="default" w:eastAsia="宋体"/>
                <w:vertAlign w:val="baseline"/>
                <w:lang w:val="en-US" w:eastAsia="zh-CN"/>
              </w:rPr>
            </w:pPr>
            <w:r>
              <w:rPr>
                <w:rFonts w:hint="eastAsia"/>
                <w:vertAlign w:val="baseline"/>
                <w:lang w:val="en-US" w:eastAsia="zh-CN"/>
              </w:rPr>
              <w:t>门诊特殊疾病</w:t>
            </w:r>
          </w:p>
        </w:tc>
        <w:tc>
          <w:tcPr>
            <w:tcW w:w="795" w:type="dxa"/>
            <w:noWrap w:val="0"/>
            <w:vAlign w:val="top"/>
          </w:tcPr>
          <w:p>
            <w:pPr>
              <w:jc w:val="center"/>
              <w:rPr>
                <w:rFonts w:hint="eastAsia" w:eastAsia="宋体"/>
                <w:vertAlign w:val="baseline"/>
                <w:lang w:val="en-US" w:eastAsia="zh-CN"/>
              </w:rPr>
            </w:pPr>
            <w:r>
              <w:rPr>
                <w:rFonts w:hint="eastAsia"/>
                <w:vertAlign w:val="baseline"/>
                <w:lang w:val="en-US" w:eastAsia="zh-CN"/>
              </w:rPr>
              <w:t>无</w:t>
            </w:r>
          </w:p>
        </w:tc>
        <w:tc>
          <w:tcPr>
            <w:tcW w:w="765" w:type="dxa"/>
            <w:noWrap w:val="0"/>
            <w:vAlign w:val="top"/>
          </w:tcPr>
          <w:p>
            <w:pPr>
              <w:jc w:val="center"/>
              <w:rPr>
                <w:rFonts w:hint="default" w:eastAsia="宋体"/>
                <w:vertAlign w:val="baseline"/>
                <w:lang w:val="en-US" w:eastAsia="zh-CN"/>
              </w:rPr>
            </w:pPr>
            <w:r>
              <w:rPr>
                <w:rFonts w:hint="eastAsia"/>
                <w:vertAlign w:val="baseline"/>
                <w:lang w:val="en-US" w:eastAsia="zh-CN"/>
              </w:rPr>
              <w:t>70%</w:t>
            </w:r>
          </w:p>
        </w:tc>
        <w:tc>
          <w:tcPr>
            <w:tcW w:w="4365" w:type="dxa"/>
            <w:noWrap w:val="0"/>
            <w:vAlign w:val="top"/>
          </w:tcPr>
          <w:p>
            <w:pPr>
              <w:jc w:val="left"/>
              <w:rPr>
                <w:rFonts w:hint="eastAsia" w:eastAsia="宋体"/>
                <w:vertAlign w:val="baseline"/>
                <w:lang w:eastAsia="zh-CN"/>
              </w:rPr>
            </w:pPr>
            <w:r>
              <w:rPr>
                <w:rFonts w:hint="eastAsia"/>
                <w:vertAlign w:val="baseline"/>
              </w:rPr>
              <w:t>恶性肿瘤、重症尿毒症透析治疗、器官移植术后</w:t>
            </w:r>
            <w:r>
              <w:rPr>
                <w:rFonts w:hint="eastAsia"/>
                <w:vertAlign w:val="baseline"/>
                <w:lang w:eastAsia="zh-CN"/>
              </w:rPr>
              <w:t>（</w:t>
            </w:r>
            <w:r>
              <w:rPr>
                <w:rFonts w:hint="eastAsia"/>
                <w:vertAlign w:val="baseline"/>
              </w:rPr>
              <w:t>限肾、肝、骨髓、心脏和肺移植</w:t>
            </w:r>
            <w:r>
              <w:rPr>
                <w:rFonts w:hint="eastAsia"/>
                <w:vertAlign w:val="baseline"/>
                <w:lang w:eastAsia="zh-CN"/>
              </w:rPr>
              <w:t>）</w:t>
            </w:r>
            <w:r>
              <w:rPr>
                <w:rFonts w:hint="eastAsia"/>
                <w:vertAlign w:val="baseline"/>
              </w:rPr>
              <w:t>、白血病、血友病、再生障碍性贫血、骨髓增生异常综合征</w:t>
            </w:r>
            <w:r>
              <w:rPr>
                <w:rFonts w:hint="eastAsia"/>
                <w:vertAlign w:val="baseline"/>
                <w:lang w:eastAsia="zh-CN"/>
              </w:rPr>
              <w:t>（</w:t>
            </w:r>
            <w:r>
              <w:rPr>
                <w:rFonts w:hint="eastAsia"/>
                <w:vertAlign w:val="baseline"/>
              </w:rPr>
              <w:t>低危组</w:t>
            </w:r>
            <w:r>
              <w:rPr>
                <w:rFonts w:hint="eastAsia"/>
                <w:vertAlign w:val="baseline"/>
                <w:lang w:eastAsia="zh-CN"/>
              </w:rPr>
              <w:t>）、重性精神病、系统性红斑狼疮、肝硬化（肝炎后肝硬化）、肺动脉高压共11个病种。</w:t>
            </w:r>
          </w:p>
        </w:tc>
        <w:tc>
          <w:tcPr>
            <w:tcW w:w="975" w:type="dxa"/>
            <w:noWrap w:val="0"/>
            <w:vAlign w:val="top"/>
          </w:tcPr>
          <w:p>
            <w:pPr>
              <w:jc w:val="center"/>
              <w:rPr>
                <w:rFonts w:hint="eastAsia"/>
                <w:vertAlign w:val="baseline"/>
              </w:rPr>
            </w:pPr>
            <w:r>
              <w:rPr>
                <w:rFonts w:hint="eastAsia"/>
                <w:vertAlign w:val="baseline"/>
              </w:rPr>
              <w:t>与住院医疗费用合并计算。</w:t>
            </w:r>
          </w:p>
        </w:tc>
        <w:tc>
          <w:tcPr>
            <w:tcW w:w="1132" w:type="dxa"/>
            <w:vMerge w:val="continue"/>
            <w:noWrap w:val="0"/>
            <w:vAlign w:val="top"/>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564" w:type="dxa"/>
            <w:noWrap w:val="0"/>
            <w:vAlign w:val="top"/>
          </w:tcPr>
          <w:p>
            <w:pPr>
              <w:jc w:val="center"/>
              <w:rPr>
                <w:rFonts w:hint="eastAsia" w:eastAsia="宋体"/>
                <w:vertAlign w:val="baseline"/>
                <w:lang w:val="en-US" w:eastAsia="zh-CN"/>
              </w:rPr>
            </w:pPr>
            <w:r>
              <w:rPr>
                <w:rFonts w:hint="eastAsia"/>
                <w:vertAlign w:val="baseline"/>
                <w:lang w:val="en-US" w:eastAsia="zh-CN"/>
              </w:rPr>
              <w:t>门诊统筹</w:t>
            </w:r>
          </w:p>
        </w:tc>
        <w:tc>
          <w:tcPr>
            <w:tcW w:w="795" w:type="dxa"/>
            <w:noWrap w:val="0"/>
            <w:vAlign w:val="top"/>
          </w:tcPr>
          <w:p>
            <w:pPr>
              <w:jc w:val="center"/>
              <w:rPr>
                <w:rFonts w:hint="eastAsia"/>
                <w:vertAlign w:val="baseline"/>
              </w:rPr>
            </w:pPr>
            <w:r>
              <w:rPr>
                <w:rFonts w:hint="eastAsia"/>
                <w:vertAlign w:val="baseline"/>
                <w:lang w:val="en-US" w:eastAsia="zh-CN"/>
              </w:rPr>
              <w:t>无</w:t>
            </w:r>
          </w:p>
        </w:tc>
        <w:tc>
          <w:tcPr>
            <w:tcW w:w="765" w:type="dxa"/>
            <w:noWrap w:val="0"/>
            <w:vAlign w:val="top"/>
          </w:tcPr>
          <w:p>
            <w:pPr>
              <w:jc w:val="center"/>
              <w:rPr>
                <w:rFonts w:hint="default" w:eastAsia="宋体"/>
                <w:vertAlign w:val="baseline"/>
                <w:lang w:val="en-US" w:eastAsia="zh-CN"/>
              </w:rPr>
            </w:pPr>
            <w:r>
              <w:rPr>
                <w:rFonts w:hint="eastAsia"/>
                <w:vertAlign w:val="baseline"/>
                <w:lang w:val="en-US" w:eastAsia="zh-CN"/>
              </w:rPr>
              <w:t>50%</w:t>
            </w:r>
          </w:p>
        </w:tc>
        <w:tc>
          <w:tcPr>
            <w:tcW w:w="4365" w:type="dxa"/>
            <w:noWrap w:val="0"/>
            <w:vAlign w:val="top"/>
          </w:tcPr>
          <w:p>
            <w:pPr>
              <w:jc w:val="left"/>
              <w:rPr>
                <w:rFonts w:hint="eastAsia"/>
                <w:vertAlign w:val="baseline"/>
              </w:rPr>
            </w:pPr>
            <w:r>
              <w:rPr>
                <w:rFonts w:hint="eastAsia"/>
                <w:vertAlign w:val="baseline"/>
              </w:rPr>
              <w:t>所有疾病病种。</w:t>
            </w:r>
          </w:p>
        </w:tc>
        <w:tc>
          <w:tcPr>
            <w:tcW w:w="975" w:type="dxa"/>
            <w:noWrap w:val="0"/>
            <w:vAlign w:val="top"/>
          </w:tcPr>
          <w:p>
            <w:pPr>
              <w:jc w:val="center"/>
              <w:rPr>
                <w:rFonts w:hint="default" w:eastAsia="宋体"/>
                <w:vertAlign w:val="baseline"/>
                <w:lang w:val="en-US" w:eastAsia="zh-CN"/>
              </w:rPr>
            </w:pPr>
            <w:r>
              <w:rPr>
                <w:rFonts w:hint="eastAsia"/>
                <w:vertAlign w:val="baseline"/>
                <w:lang w:val="en-US" w:eastAsia="zh-CN"/>
              </w:rPr>
              <w:t>50</w:t>
            </w:r>
          </w:p>
        </w:tc>
        <w:tc>
          <w:tcPr>
            <w:tcW w:w="1132" w:type="dxa"/>
            <w:vMerge w:val="continue"/>
            <w:noWrap w:val="0"/>
            <w:vAlign w:val="top"/>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564" w:type="dxa"/>
            <w:vMerge w:val="restart"/>
            <w:noWrap w:val="0"/>
            <w:vAlign w:val="top"/>
          </w:tcPr>
          <w:p>
            <w:pPr>
              <w:jc w:val="center"/>
              <w:rPr>
                <w:rFonts w:hint="eastAsia" w:eastAsia="宋体"/>
                <w:vertAlign w:val="baseline"/>
                <w:lang w:val="en-US" w:eastAsia="zh-CN"/>
              </w:rPr>
            </w:pPr>
            <w:r>
              <w:rPr>
                <w:rFonts w:hint="eastAsia"/>
                <w:vertAlign w:val="baseline"/>
                <w:lang w:val="en-US" w:eastAsia="zh-CN"/>
              </w:rPr>
              <w:t>两病门诊</w:t>
            </w:r>
          </w:p>
        </w:tc>
        <w:tc>
          <w:tcPr>
            <w:tcW w:w="795" w:type="dxa"/>
            <w:vMerge w:val="restart"/>
            <w:noWrap w:val="0"/>
            <w:vAlign w:val="top"/>
          </w:tcPr>
          <w:p>
            <w:pPr>
              <w:jc w:val="center"/>
              <w:rPr>
                <w:rFonts w:hint="eastAsia"/>
                <w:vertAlign w:val="baseline"/>
              </w:rPr>
            </w:pPr>
            <w:r>
              <w:rPr>
                <w:rFonts w:hint="eastAsia"/>
                <w:vertAlign w:val="baseline"/>
                <w:lang w:val="en-US" w:eastAsia="zh-CN"/>
              </w:rPr>
              <w:t>无</w:t>
            </w:r>
          </w:p>
        </w:tc>
        <w:tc>
          <w:tcPr>
            <w:tcW w:w="765" w:type="dxa"/>
            <w:vMerge w:val="restart"/>
            <w:noWrap w:val="0"/>
            <w:vAlign w:val="top"/>
          </w:tcPr>
          <w:p>
            <w:pPr>
              <w:jc w:val="center"/>
              <w:rPr>
                <w:rFonts w:hint="eastAsia"/>
                <w:vertAlign w:val="baseline"/>
              </w:rPr>
            </w:pPr>
            <w:r>
              <w:rPr>
                <w:rFonts w:hint="eastAsia"/>
                <w:vertAlign w:val="baseline"/>
                <w:lang w:val="en-US" w:eastAsia="zh-CN"/>
              </w:rPr>
              <w:t>50%</w:t>
            </w:r>
          </w:p>
        </w:tc>
        <w:tc>
          <w:tcPr>
            <w:tcW w:w="4365" w:type="dxa"/>
            <w:noWrap w:val="0"/>
            <w:vAlign w:val="top"/>
          </w:tcPr>
          <w:p>
            <w:pPr>
              <w:jc w:val="left"/>
              <w:rPr>
                <w:rFonts w:hint="eastAsia"/>
                <w:vertAlign w:val="baseline"/>
              </w:rPr>
            </w:pPr>
            <w:r>
              <w:rPr>
                <w:rFonts w:hint="eastAsia"/>
                <w:vertAlign w:val="baseline"/>
              </w:rPr>
              <w:t>高血压</w:t>
            </w:r>
          </w:p>
        </w:tc>
        <w:tc>
          <w:tcPr>
            <w:tcW w:w="975" w:type="dxa"/>
            <w:noWrap w:val="0"/>
            <w:vAlign w:val="top"/>
          </w:tcPr>
          <w:p>
            <w:pPr>
              <w:jc w:val="center"/>
              <w:rPr>
                <w:rFonts w:hint="default" w:eastAsia="宋体"/>
                <w:vertAlign w:val="baseline"/>
                <w:lang w:val="en-US" w:eastAsia="zh-CN"/>
              </w:rPr>
            </w:pPr>
            <w:r>
              <w:rPr>
                <w:rFonts w:hint="eastAsia"/>
                <w:vertAlign w:val="baseline"/>
                <w:lang w:val="en-US" w:eastAsia="zh-CN"/>
              </w:rPr>
              <w:t>225</w:t>
            </w:r>
          </w:p>
        </w:tc>
        <w:tc>
          <w:tcPr>
            <w:tcW w:w="1132" w:type="dxa"/>
            <w:vMerge w:val="restart"/>
            <w:noWrap w:val="0"/>
            <w:vAlign w:val="top"/>
          </w:tcPr>
          <w:p>
            <w:pPr>
              <w:jc w:val="center"/>
              <w:rPr>
                <w:rFonts w:hint="eastAsia"/>
                <w:vertAlign w:val="baseline"/>
              </w:rPr>
            </w:pPr>
            <w:r>
              <w:rPr>
                <w:rFonts w:hint="eastAsia"/>
                <w:vertAlign w:val="baseline"/>
              </w:rPr>
              <w:t>省内二级及以下公立医疗机构即时结算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564" w:type="dxa"/>
            <w:vMerge w:val="continue"/>
            <w:noWrap w:val="0"/>
            <w:vAlign w:val="top"/>
          </w:tcPr>
          <w:p>
            <w:pPr>
              <w:jc w:val="center"/>
              <w:rPr>
                <w:rFonts w:hint="eastAsia"/>
                <w:vertAlign w:val="baseline"/>
              </w:rPr>
            </w:pPr>
          </w:p>
        </w:tc>
        <w:tc>
          <w:tcPr>
            <w:tcW w:w="795" w:type="dxa"/>
            <w:vMerge w:val="continue"/>
            <w:noWrap w:val="0"/>
            <w:vAlign w:val="top"/>
          </w:tcPr>
          <w:p>
            <w:pPr>
              <w:jc w:val="center"/>
              <w:rPr>
                <w:rFonts w:hint="eastAsia"/>
                <w:vertAlign w:val="baseline"/>
              </w:rPr>
            </w:pPr>
          </w:p>
        </w:tc>
        <w:tc>
          <w:tcPr>
            <w:tcW w:w="765" w:type="dxa"/>
            <w:vMerge w:val="continue"/>
            <w:noWrap w:val="0"/>
            <w:vAlign w:val="top"/>
          </w:tcPr>
          <w:p>
            <w:pPr>
              <w:jc w:val="center"/>
              <w:rPr>
                <w:rFonts w:hint="eastAsia"/>
                <w:vertAlign w:val="baseline"/>
              </w:rPr>
            </w:pPr>
          </w:p>
        </w:tc>
        <w:tc>
          <w:tcPr>
            <w:tcW w:w="4365" w:type="dxa"/>
            <w:noWrap w:val="0"/>
            <w:vAlign w:val="top"/>
          </w:tcPr>
          <w:p>
            <w:pPr>
              <w:jc w:val="left"/>
              <w:rPr>
                <w:rFonts w:hint="eastAsia"/>
                <w:vertAlign w:val="baseline"/>
              </w:rPr>
            </w:pPr>
            <w:r>
              <w:rPr>
                <w:rFonts w:hint="eastAsia"/>
                <w:vertAlign w:val="baseline"/>
              </w:rPr>
              <w:t>糖尿病</w:t>
            </w:r>
          </w:p>
        </w:tc>
        <w:tc>
          <w:tcPr>
            <w:tcW w:w="975" w:type="dxa"/>
            <w:noWrap w:val="0"/>
            <w:vAlign w:val="top"/>
          </w:tcPr>
          <w:p>
            <w:pPr>
              <w:jc w:val="center"/>
              <w:rPr>
                <w:rFonts w:hint="default" w:eastAsia="宋体"/>
                <w:vertAlign w:val="baseline"/>
                <w:lang w:val="en-US" w:eastAsia="zh-CN"/>
              </w:rPr>
            </w:pPr>
            <w:r>
              <w:rPr>
                <w:rFonts w:hint="eastAsia"/>
                <w:vertAlign w:val="baseline"/>
                <w:lang w:val="en-US" w:eastAsia="zh-CN"/>
              </w:rPr>
              <w:t>375</w:t>
            </w:r>
          </w:p>
        </w:tc>
        <w:tc>
          <w:tcPr>
            <w:tcW w:w="1132" w:type="dxa"/>
            <w:vMerge w:val="continue"/>
            <w:noWrap w:val="0"/>
            <w:vAlign w:val="top"/>
          </w:tcPr>
          <w:p>
            <w:pPr>
              <w:jc w:val="center"/>
              <w:rPr>
                <w:rFonts w:hint="eastAsia"/>
                <w:vertAlign w:val="baseline"/>
              </w:rPr>
            </w:pPr>
          </w:p>
        </w:tc>
      </w:tr>
    </w:tbl>
    <w:p>
      <w:pPr>
        <w:jc w:val="center"/>
        <w:rPr>
          <w:rFonts w:hint="eastAsia"/>
        </w:rPr>
      </w:pPr>
    </w:p>
    <w:p>
      <w:pPr>
        <w:jc w:val="center"/>
        <w:rPr>
          <w:rFonts w:hint="eastAsia"/>
        </w:rPr>
      </w:pPr>
    </w:p>
    <w:p>
      <w:pPr>
        <w:jc w:val="center"/>
        <w:rPr>
          <w:rFonts w:hint="eastAsia"/>
        </w:rPr>
      </w:pPr>
    </w:p>
    <w:p>
      <w:pPr>
        <w:jc w:val="center"/>
        <w:rPr>
          <w:rFonts w:hint="eastAsia"/>
        </w:rPr>
      </w:pPr>
    </w:p>
    <w:p>
      <w:pPr>
        <w:jc w:val="both"/>
        <w:rPr>
          <w:rFonts w:hint="eastAsia"/>
        </w:rPr>
      </w:pPr>
    </w:p>
    <w:p>
      <w:pPr>
        <w:jc w:val="center"/>
        <w:rPr>
          <w:rFonts w:hint="eastAsia" w:ascii="黑体" w:hAnsi="黑体" w:eastAsia="黑体" w:cs="黑体"/>
          <w:sz w:val="44"/>
          <w:szCs w:val="44"/>
        </w:rPr>
      </w:pPr>
      <w:r>
        <w:rPr>
          <w:rFonts w:hint="eastAsia" w:ascii="黑体" w:hAnsi="黑体" w:eastAsia="黑体" w:cs="黑体"/>
          <w:sz w:val="44"/>
          <w:szCs w:val="44"/>
        </w:rPr>
        <w:t>意外伤害保险报销</w:t>
      </w:r>
      <w:r>
        <w:rPr>
          <w:rFonts w:hint="eastAsia" w:ascii="黑体" w:hAnsi="黑体" w:eastAsia="黑体" w:cs="黑体"/>
          <w:sz w:val="44"/>
          <w:szCs w:val="44"/>
          <w:lang w:val="en-US" w:eastAsia="zh-CN"/>
        </w:rPr>
        <w:t>政策</w:t>
      </w:r>
      <w:r>
        <w:rPr>
          <w:rFonts w:hint="eastAsia" w:ascii="黑体" w:hAnsi="黑体" w:eastAsia="黑体" w:cs="黑体"/>
          <w:sz w:val="44"/>
          <w:szCs w:val="44"/>
        </w:rPr>
        <w:t>一览表</w:t>
      </w:r>
    </w:p>
    <w:p>
      <w:pPr>
        <w:jc w:val="center"/>
        <w:rPr>
          <w:rFonts w:hint="eastAsia"/>
        </w:rPr>
      </w:pPr>
    </w:p>
    <w:p>
      <w:pPr>
        <w:jc w:val="center"/>
        <w:rPr>
          <w:rFonts w:hint="eastAsia"/>
        </w:rPr>
      </w:pPr>
    </w:p>
    <w:tbl>
      <w:tblPr>
        <w:tblStyle w:val="3"/>
        <w:tblW w:w="8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780"/>
        <w:gridCol w:w="750"/>
        <w:gridCol w:w="810"/>
        <w:gridCol w:w="900"/>
        <w:gridCol w:w="1320"/>
        <w:gridCol w:w="1290"/>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79" w:type="dxa"/>
            <w:vMerge w:val="restart"/>
            <w:noWrap w:val="0"/>
            <w:vAlign w:val="top"/>
          </w:tcPr>
          <w:p>
            <w:pPr>
              <w:jc w:val="center"/>
              <w:rPr>
                <w:rFonts w:hint="eastAsia"/>
                <w:vertAlign w:val="baseline"/>
              </w:rPr>
            </w:pPr>
          </w:p>
          <w:p>
            <w:pPr>
              <w:bidi w:val="0"/>
              <w:jc w:val="center"/>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人员类别</w:t>
            </w:r>
          </w:p>
        </w:tc>
        <w:tc>
          <w:tcPr>
            <w:tcW w:w="1530" w:type="dxa"/>
            <w:gridSpan w:val="2"/>
            <w:vMerge w:val="restart"/>
            <w:noWrap w:val="0"/>
            <w:vAlign w:val="top"/>
          </w:tcPr>
          <w:p>
            <w:pPr>
              <w:jc w:val="center"/>
              <w:rPr>
                <w:rFonts w:hint="eastAsia" w:eastAsia="宋体"/>
                <w:vertAlign w:val="baseline"/>
                <w:lang w:eastAsia="zh-CN"/>
              </w:rPr>
            </w:pPr>
            <w:r>
              <w:rPr>
                <w:rFonts w:hint="eastAsia"/>
                <w:vertAlign w:val="baseline"/>
              </w:rPr>
              <w:t>起</w:t>
            </w:r>
            <w:r>
              <w:rPr>
                <w:rFonts w:hint="eastAsia"/>
                <w:vertAlign w:val="baseline"/>
                <w:lang w:val="en-US" w:eastAsia="zh-CN"/>
              </w:rPr>
              <w:t>付</w:t>
            </w:r>
            <w:r>
              <w:rPr>
                <w:rFonts w:hint="eastAsia"/>
                <w:vertAlign w:val="baseline"/>
              </w:rPr>
              <w:t>线标准</w:t>
            </w:r>
            <w:r>
              <w:rPr>
                <w:rFonts w:hint="eastAsia"/>
                <w:vertAlign w:val="baseline"/>
                <w:lang w:eastAsia="zh-CN"/>
              </w:rPr>
              <w:t>（</w:t>
            </w:r>
            <w:r>
              <w:rPr>
                <w:rFonts w:hint="eastAsia"/>
                <w:vertAlign w:val="baseline"/>
              </w:rPr>
              <w:t>元</w:t>
            </w:r>
            <w:r>
              <w:rPr>
                <w:rFonts w:hint="eastAsia"/>
                <w:vertAlign w:val="baseline"/>
                <w:lang w:eastAsia="zh-CN"/>
              </w:rPr>
              <w:t>）</w:t>
            </w:r>
          </w:p>
        </w:tc>
        <w:tc>
          <w:tcPr>
            <w:tcW w:w="810" w:type="dxa"/>
            <w:vMerge w:val="restart"/>
            <w:noWrap w:val="0"/>
            <w:vAlign w:val="top"/>
          </w:tcPr>
          <w:p>
            <w:pPr>
              <w:jc w:val="center"/>
              <w:rPr>
                <w:rFonts w:hint="eastAsia"/>
                <w:vertAlign w:val="baseline"/>
              </w:rPr>
            </w:pPr>
            <w:r>
              <w:rPr>
                <w:rFonts w:hint="eastAsia"/>
                <w:vertAlign w:val="baseline"/>
                <w:lang w:val="en-US" w:eastAsia="zh-CN"/>
              </w:rPr>
              <w:t>报</w:t>
            </w:r>
            <w:r>
              <w:rPr>
                <w:rFonts w:hint="eastAsia"/>
                <w:vertAlign w:val="baseline"/>
              </w:rPr>
              <w:t>销比例</w:t>
            </w:r>
          </w:p>
        </w:tc>
        <w:tc>
          <w:tcPr>
            <w:tcW w:w="3510" w:type="dxa"/>
            <w:gridSpan w:val="3"/>
            <w:noWrap w:val="0"/>
            <w:vAlign w:val="top"/>
          </w:tcPr>
          <w:p>
            <w:pPr>
              <w:jc w:val="center"/>
              <w:rPr>
                <w:rFonts w:hint="eastAsia" w:eastAsia="宋体"/>
                <w:vertAlign w:val="baseline"/>
                <w:lang w:eastAsia="zh-CN"/>
              </w:rPr>
            </w:pPr>
            <w:r>
              <w:rPr>
                <w:rFonts w:hint="eastAsia"/>
                <w:vertAlign w:val="baseline"/>
              </w:rPr>
              <w:t>年度封顶</w:t>
            </w:r>
            <w:r>
              <w:rPr>
                <w:rFonts w:hint="eastAsia"/>
                <w:vertAlign w:val="baseline"/>
                <w:lang w:val="en-US" w:eastAsia="zh-CN"/>
              </w:rPr>
              <w:t>线</w:t>
            </w:r>
            <w:r>
              <w:rPr>
                <w:rFonts w:hint="eastAsia"/>
                <w:vertAlign w:val="baseline"/>
                <w:lang w:eastAsia="zh-CN"/>
              </w:rPr>
              <w:t>（</w:t>
            </w:r>
            <w:r>
              <w:rPr>
                <w:rFonts w:hint="eastAsia"/>
                <w:vertAlign w:val="baseline"/>
              </w:rPr>
              <w:t>元</w:t>
            </w:r>
            <w:r>
              <w:rPr>
                <w:rFonts w:hint="eastAsia"/>
                <w:vertAlign w:val="baseline"/>
                <w:lang w:eastAsia="zh-CN"/>
              </w:rPr>
              <w:t>）</w:t>
            </w:r>
          </w:p>
        </w:tc>
        <w:tc>
          <w:tcPr>
            <w:tcW w:w="1865" w:type="dxa"/>
            <w:vMerge w:val="restart"/>
            <w:noWrap w:val="0"/>
            <w:vAlign w:val="top"/>
          </w:tcPr>
          <w:p>
            <w:pPr>
              <w:jc w:val="center"/>
              <w:rPr>
                <w:rFonts w:hint="eastAsia"/>
                <w:vertAlign w:val="baseline"/>
              </w:rPr>
            </w:pPr>
            <w:r>
              <w:rPr>
                <w:rFonts w:hint="eastAsia"/>
                <w:vertAlign w:val="baseline"/>
              </w:rPr>
              <w:t>结算方式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79" w:type="dxa"/>
            <w:vMerge w:val="continue"/>
            <w:noWrap w:val="0"/>
            <w:vAlign w:val="top"/>
          </w:tcPr>
          <w:p>
            <w:pPr>
              <w:jc w:val="center"/>
              <w:rPr>
                <w:rFonts w:hint="eastAsia"/>
                <w:vertAlign w:val="baseline"/>
              </w:rPr>
            </w:pPr>
          </w:p>
        </w:tc>
        <w:tc>
          <w:tcPr>
            <w:tcW w:w="1530" w:type="dxa"/>
            <w:gridSpan w:val="2"/>
            <w:vMerge w:val="continue"/>
            <w:noWrap w:val="0"/>
            <w:vAlign w:val="top"/>
          </w:tcPr>
          <w:p>
            <w:pPr>
              <w:jc w:val="center"/>
              <w:rPr>
                <w:rFonts w:hint="eastAsia"/>
                <w:vertAlign w:val="baseline"/>
              </w:rPr>
            </w:pPr>
          </w:p>
        </w:tc>
        <w:tc>
          <w:tcPr>
            <w:tcW w:w="810" w:type="dxa"/>
            <w:vMerge w:val="continue"/>
            <w:noWrap w:val="0"/>
            <w:vAlign w:val="top"/>
          </w:tcPr>
          <w:p>
            <w:pPr>
              <w:jc w:val="center"/>
              <w:rPr>
                <w:rFonts w:hint="eastAsia"/>
                <w:vertAlign w:val="baseline"/>
              </w:rPr>
            </w:pPr>
          </w:p>
        </w:tc>
        <w:tc>
          <w:tcPr>
            <w:tcW w:w="900" w:type="dxa"/>
            <w:noWrap w:val="0"/>
            <w:vAlign w:val="top"/>
          </w:tcPr>
          <w:p>
            <w:pPr>
              <w:jc w:val="center"/>
              <w:rPr>
                <w:rFonts w:hint="eastAsia"/>
                <w:vertAlign w:val="baseline"/>
              </w:rPr>
            </w:pPr>
            <w:r>
              <w:rPr>
                <w:rFonts w:hint="eastAsia"/>
                <w:vertAlign w:val="baseline"/>
              </w:rPr>
              <w:t>第一年参保</w:t>
            </w:r>
          </w:p>
        </w:tc>
        <w:tc>
          <w:tcPr>
            <w:tcW w:w="1320" w:type="dxa"/>
            <w:noWrap w:val="0"/>
            <w:vAlign w:val="top"/>
          </w:tcPr>
          <w:p>
            <w:pPr>
              <w:jc w:val="center"/>
              <w:rPr>
                <w:rFonts w:hint="eastAsia"/>
                <w:vertAlign w:val="baseline"/>
              </w:rPr>
            </w:pPr>
            <w:r>
              <w:rPr>
                <w:rFonts w:hint="eastAsia"/>
                <w:vertAlign w:val="baseline"/>
              </w:rPr>
              <w:t>第二年参保</w:t>
            </w:r>
          </w:p>
        </w:tc>
        <w:tc>
          <w:tcPr>
            <w:tcW w:w="1290" w:type="dxa"/>
            <w:noWrap w:val="0"/>
            <w:vAlign w:val="top"/>
          </w:tcPr>
          <w:p>
            <w:pPr>
              <w:jc w:val="center"/>
              <w:rPr>
                <w:rFonts w:hint="eastAsia"/>
                <w:vertAlign w:val="baseline"/>
              </w:rPr>
            </w:pPr>
            <w:r>
              <w:rPr>
                <w:rFonts w:hint="eastAsia"/>
                <w:vertAlign w:val="baseline"/>
              </w:rPr>
              <w:t>连续三年以上参保</w:t>
            </w:r>
          </w:p>
        </w:tc>
        <w:tc>
          <w:tcPr>
            <w:tcW w:w="1865" w:type="dxa"/>
            <w:vMerge w:val="continue"/>
            <w:noWrap w:val="0"/>
            <w:vAlign w:val="top"/>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79" w:type="dxa"/>
            <w:vMerge w:val="restart"/>
            <w:noWrap w:val="0"/>
            <w:vAlign w:val="top"/>
          </w:tcPr>
          <w:p>
            <w:pPr>
              <w:jc w:val="center"/>
              <w:rPr>
                <w:rFonts w:hint="eastAsia" w:eastAsia="宋体"/>
                <w:vertAlign w:val="baseline"/>
                <w:lang w:eastAsia="zh-CN"/>
              </w:rPr>
            </w:pPr>
            <w:r>
              <w:rPr>
                <w:rFonts w:hint="eastAsia"/>
                <w:vertAlign w:val="baseline"/>
              </w:rPr>
              <w:t>普通居民住院</w:t>
            </w:r>
            <w:r>
              <w:rPr>
                <w:rFonts w:hint="eastAsia"/>
                <w:vertAlign w:val="baseline"/>
                <w:lang w:eastAsia="zh-CN"/>
              </w:rPr>
              <w:t>（</w:t>
            </w:r>
            <w:r>
              <w:rPr>
                <w:rFonts w:hint="eastAsia"/>
                <w:vertAlign w:val="baseline"/>
              </w:rPr>
              <w:t>含在校学生</w:t>
            </w:r>
            <w:r>
              <w:rPr>
                <w:rFonts w:hint="eastAsia"/>
                <w:vertAlign w:val="baseline"/>
                <w:lang w:eastAsia="zh-CN"/>
              </w:rPr>
              <w:t>）</w:t>
            </w:r>
          </w:p>
        </w:tc>
        <w:tc>
          <w:tcPr>
            <w:tcW w:w="780" w:type="dxa"/>
            <w:noWrap w:val="0"/>
            <w:vAlign w:val="top"/>
          </w:tcPr>
          <w:p>
            <w:pPr>
              <w:jc w:val="center"/>
              <w:rPr>
                <w:rFonts w:hint="eastAsia"/>
                <w:vertAlign w:val="baseline"/>
              </w:rPr>
            </w:pPr>
            <w:r>
              <w:rPr>
                <w:rFonts w:hint="eastAsia"/>
                <w:vertAlign w:val="baseline"/>
              </w:rPr>
              <w:t>京津冀内</w:t>
            </w:r>
          </w:p>
        </w:tc>
        <w:tc>
          <w:tcPr>
            <w:tcW w:w="750" w:type="dxa"/>
            <w:noWrap w:val="0"/>
            <w:vAlign w:val="top"/>
          </w:tcPr>
          <w:p>
            <w:pPr>
              <w:jc w:val="center"/>
              <w:rPr>
                <w:rFonts w:hint="default" w:eastAsia="宋体"/>
                <w:vertAlign w:val="baseline"/>
                <w:lang w:val="en-US" w:eastAsia="zh-CN"/>
              </w:rPr>
            </w:pPr>
            <w:r>
              <w:rPr>
                <w:rFonts w:hint="eastAsia"/>
                <w:vertAlign w:val="baseline"/>
                <w:lang w:val="en-US" w:eastAsia="zh-CN"/>
              </w:rPr>
              <w:t>400</w:t>
            </w:r>
          </w:p>
        </w:tc>
        <w:tc>
          <w:tcPr>
            <w:tcW w:w="810" w:type="dxa"/>
            <w:noWrap w:val="0"/>
            <w:vAlign w:val="top"/>
          </w:tcPr>
          <w:p>
            <w:pPr>
              <w:jc w:val="center"/>
              <w:rPr>
                <w:rFonts w:hint="default" w:eastAsia="宋体"/>
                <w:vertAlign w:val="baseline"/>
                <w:lang w:val="en-US" w:eastAsia="zh-CN"/>
              </w:rPr>
            </w:pPr>
            <w:r>
              <w:rPr>
                <w:rFonts w:hint="eastAsia"/>
                <w:vertAlign w:val="baseline"/>
                <w:lang w:val="en-US" w:eastAsia="zh-CN"/>
              </w:rPr>
              <w:t>60%</w:t>
            </w:r>
          </w:p>
        </w:tc>
        <w:tc>
          <w:tcPr>
            <w:tcW w:w="900" w:type="dxa"/>
            <w:vMerge w:val="restart"/>
            <w:noWrap w:val="0"/>
            <w:vAlign w:val="top"/>
          </w:tcPr>
          <w:p>
            <w:pPr>
              <w:jc w:val="center"/>
              <w:rPr>
                <w:rFonts w:hint="default" w:eastAsia="宋体"/>
                <w:vertAlign w:val="baseline"/>
                <w:lang w:val="en-US" w:eastAsia="zh-CN"/>
              </w:rPr>
            </w:pPr>
            <w:r>
              <w:rPr>
                <w:rFonts w:hint="eastAsia"/>
                <w:vertAlign w:val="baseline"/>
                <w:lang w:val="en-US" w:eastAsia="zh-CN"/>
              </w:rPr>
              <w:t>8000</w:t>
            </w:r>
          </w:p>
        </w:tc>
        <w:tc>
          <w:tcPr>
            <w:tcW w:w="1320" w:type="dxa"/>
            <w:vMerge w:val="restart"/>
            <w:noWrap w:val="0"/>
            <w:vAlign w:val="top"/>
          </w:tcPr>
          <w:p>
            <w:pPr>
              <w:jc w:val="center"/>
              <w:rPr>
                <w:rFonts w:hint="default" w:eastAsia="宋体"/>
                <w:vertAlign w:val="baseline"/>
                <w:lang w:val="en-US" w:eastAsia="zh-CN"/>
              </w:rPr>
            </w:pPr>
            <w:r>
              <w:rPr>
                <w:rFonts w:hint="eastAsia"/>
                <w:vertAlign w:val="baseline"/>
                <w:lang w:val="en-US" w:eastAsia="zh-CN"/>
              </w:rPr>
              <w:t>12000</w:t>
            </w:r>
          </w:p>
        </w:tc>
        <w:tc>
          <w:tcPr>
            <w:tcW w:w="1290" w:type="dxa"/>
            <w:vMerge w:val="restart"/>
            <w:noWrap w:val="0"/>
            <w:vAlign w:val="top"/>
          </w:tcPr>
          <w:p>
            <w:pPr>
              <w:jc w:val="center"/>
              <w:rPr>
                <w:rFonts w:hint="default" w:eastAsia="宋体"/>
                <w:vertAlign w:val="baseline"/>
                <w:lang w:val="en-US" w:eastAsia="zh-CN"/>
              </w:rPr>
            </w:pPr>
            <w:r>
              <w:rPr>
                <w:rFonts w:hint="eastAsia"/>
                <w:vertAlign w:val="baseline"/>
                <w:lang w:val="en-US" w:eastAsia="zh-CN"/>
              </w:rPr>
              <w:t>20000</w:t>
            </w:r>
          </w:p>
        </w:tc>
        <w:tc>
          <w:tcPr>
            <w:tcW w:w="1865" w:type="dxa"/>
            <w:vMerge w:val="restart"/>
            <w:noWrap w:val="0"/>
            <w:vAlign w:val="top"/>
          </w:tcPr>
          <w:p>
            <w:pPr>
              <w:jc w:val="center"/>
              <w:rPr>
                <w:rFonts w:hint="eastAsia"/>
                <w:vertAlign w:val="baseline"/>
              </w:rPr>
            </w:pPr>
            <w:r>
              <w:rPr>
                <w:rFonts w:hint="eastAsia"/>
                <w:vertAlign w:val="baseline"/>
              </w:rPr>
              <w:t>承德市内持卡即时结算;市外回参保地手工结算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79" w:type="dxa"/>
            <w:vMerge w:val="continue"/>
            <w:noWrap w:val="0"/>
            <w:vAlign w:val="top"/>
          </w:tcPr>
          <w:p>
            <w:pPr>
              <w:jc w:val="center"/>
              <w:rPr>
                <w:rFonts w:hint="eastAsia"/>
                <w:vertAlign w:val="baseline"/>
              </w:rPr>
            </w:pPr>
          </w:p>
        </w:tc>
        <w:tc>
          <w:tcPr>
            <w:tcW w:w="780" w:type="dxa"/>
            <w:noWrap w:val="0"/>
            <w:vAlign w:val="top"/>
          </w:tcPr>
          <w:p>
            <w:pPr>
              <w:jc w:val="center"/>
              <w:rPr>
                <w:rFonts w:hint="eastAsia"/>
                <w:vertAlign w:val="baseline"/>
              </w:rPr>
            </w:pPr>
            <w:r>
              <w:rPr>
                <w:rFonts w:hint="eastAsia"/>
                <w:vertAlign w:val="baseline"/>
              </w:rPr>
              <w:t>省外</w:t>
            </w:r>
          </w:p>
        </w:tc>
        <w:tc>
          <w:tcPr>
            <w:tcW w:w="750" w:type="dxa"/>
            <w:noWrap w:val="0"/>
            <w:vAlign w:val="top"/>
          </w:tcPr>
          <w:p>
            <w:pPr>
              <w:jc w:val="center"/>
              <w:rPr>
                <w:rFonts w:hint="default" w:eastAsia="宋体"/>
                <w:vertAlign w:val="baseline"/>
                <w:lang w:val="en-US" w:eastAsia="zh-CN"/>
              </w:rPr>
            </w:pPr>
            <w:r>
              <w:rPr>
                <w:rFonts w:hint="eastAsia"/>
                <w:vertAlign w:val="baseline"/>
                <w:lang w:val="en-US" w:eastAsia="zh-CN"/>
              </w:rPr>
              <w:t>3000</w:t>
            </w:r>
          </w:p>
        </w:tc>
        <w:tc>
          <w:tcPr>
            <w:tcW w:w="810" w:type="dxa"/>
            <w:noWrap w:val="0"/>
            <w:vAlign w:val="top"/>
          </w:tcPr>
          <w:p>
            <w:pPr>
              <w:jc w:val="center"/>
              <w:rPr>
                <w:rFonts w:hint="default" w:eastAsia="宋体"/>
                <w:vertAlign w:val="baseline"/>
                <w:lang w:val="en-US" w:eastAsia="zh-CN"/>
              </w:rPr>
            </w:pPr>
            <w:r>
              <w:rPr>
                <w:rFonts w:hint="eastAsia"/>
                <w:vertAlign w:val="baseline"/>
                <w:lang w:val="en-US" w:eastAsia="zh-CN"/>
              </w:rPr>
              <w:t>50%</w:t>
            </w:r>
          </w:p>
        </w:tc>
        <w:tc>
          <w:tcPr>
            <w:tcW w:w="900" w:type="dxa"/>
            <w:vMerge w:val="continue"/>
            <w:noWrap w:val="0"/>
            <w:vAlign w:val="top"/>
          </w:tcPr>
          <w:p>
            <w:pPr>
              <w:jc w:val="center"/>
              <w:rPr>
                <w:rFonts w:hint="eastAsia"/>
                <w:vertAlign w:val="baseline"/>
              </w:rPr>
            </w:pPr>
          </w:p>
        </w:tc>
        <w:tc>
          <w:tcPr>
            <w:tcW w:w="1320" w:type="dxa"/>
            <w:vMerge w:val="continue"/>
            <w:noWrap w:val="0"/>
            <w:vAlign w:val="top"/>
          </w:tcPr>
          <w:p>
            <w:pPr>
              <w:jc w:val="center"/>
              <w:rPr>
                <w:rFonts w:hint="eastAsia"/>
                <w:vertAlign w:val="baseline"/>
              </w:rPr>
            </w:pPr>
          </w:p>
        </w:tc>
        <w:tc>
          <w:tcPr>
            <w:tcW w:w="1290" w:type="dxa"/>
            <w:vMerge w:val="continue"/>
            <w:noWrap w:val="0"/>
            <w:vAlign w:val="top"/>
          </w:tcPr>
          <w:p>
            <w:pPr>
              <w:jc w:val="center"/>
              <w:rPr>
                <w:rFonts w:hint="eastAsia"/>
                <w:vertAlign w:val="baseline"/>
              </w:rPr>
            </w:pPr>
          </w:p>
        </w:tc>
        <w:tc>
          <w:tcPr>
            <w:tcW w:w="1865" w:type="dxa"/>
            <w:vMerge w:val="continue"/>
            <w:noWrap w:val="0"/>
            <w:vAlign w:val="top"/>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79" w:type="dxa"/>
            <w:noWrap w:val="0"/>
            <w:vAlign w:val="top"/>
          </w:tcPr>
          <w:p>
            <w:pPr>
              <w:jc w:val="center"/>
              <w:rPr>
                <w:rFonts w:hint="eastAsia"/>
                <w:vertAlign w:val="baseline"/>
              </w:rPr>
            </w:pPr>
            <w:r>
              <w:rPr>
                <w:rFonts w:hint="eastAsia"/>
                <w:vertAlign w:val="baseline"/>
              </w:rPr>
              <w:t>在校学生门诊</w:t>
            </w:r>
          </w:p>
        </w:tc>
        <w:tc>
          <w:tcPr>
            <w:tcW w:w="1530" w:type="dxa"/>
            <w:gridSpan w:val="2"/>
            <w:noWrap w:val="0"/>
            <w:vAlign w:val="top"/>
          </w:tcPr>
          <w:p>
            <w:pPr>
              <w:jc w:val="center"/>
              <w:rPr>
                <w:rFonts w:hint="eastAsia"/>
                <w:vertAlign w:val="baseline"/>
              </w:rPr>
            </w:pPr>
          </w:p>
          <w:p>
            <w:pPr>
              <w:bidi w:val="0"/>
              <w:jc w:val="center"/>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50</w:t>
            </w:r>
          </w:p>
        </w:tc>
        <w:tc>
          <w:tcPr>
            <w:tcW w:w="810" w:type="dxa"/>
            <w:noWrap w:val="0"/>
            <w:vAlign w:val="top"/>
          </w:tcPr>
          <w:p>
            <w:pPr>
              <w:jc w:val="center"/>
              <w:rPr>
                <w:rFonts w:hint="default" w:eastAsia="宋体"/>
                <w:vertAlign w:val="baseline"/>
                <w:lang w:val="en-US" w:eastAsia="zh-CN"/>
              </w:rPr>
            </w:pPr>
            <w:r>
              <w:rPr>
                <w:rFonts w:hint="eastAsia"/>
                <w:vertAlign w:val="baseline"/>
                <w:lang w:val="en-US" w:eastAsia="zh-CN"/>
              </w:rPr>
              <w:t>90%</w:t>
            </w:r>
          </w:p>
        </w:tc>
        <w:tc>
          <w:tcPr>
            <w:tcW w:w="3510" w:type="dxa"/>
            <w:gridSpan w:val="3"/>
            <w:noWrap w:val="0"/>
            <w:vAlign w:val="top"/>
          </w:tcPr>
          <w:p>
            <w:pPr>
              <w:jc w:val="left"/>
              <w:rPr>
                <w:rFonts w:hint="default" w:eastAsia="宋体"/>
                <w:vertAlign w:val="baseline"/>
                <w:lang w:val="en-US" w:eastAsia="zh-CN"/>
              </w:rPr>
            </w:pPr>
            <w:r>
              <w:rPr>
                <w:rFonts w:hint="eastAsia"/>
                <w:vertAlign w:val="baseline"/>
                <w:lang w:val="en-US" w:eastAsia="zh-CN"/>
              </w:rPr>
              <w:t>6000（承德市域外发生的门诊费用不予支付）</w:t>
            </w:r>
          </w:p>
        </w:tc>
        <w:tc>
          <w:tcPr>
            <w:tcW w:w="1865" w:type="dxa"/>
            <w:noWrap w:val="0"/>
            <w:vAlign w:val="top"/>
          </w:tcPr>
          <w:p>
            <w:pPr>
              <w:jc w:val="center"/>
              <w:rPr>
                <w:rFonts w:hint="eastAsia"/>
                <w:vertAlign w:val="baseline"/>
              </w:rPr>
            </w:pPr>
            <w:r>
              <w:rPr>
                <w:rFonts w:hint="eastAsia"/>
                <w:vertAlign w:val="baseline"/>
              </w:rPr>
              <w:t>手工结算</w:t>
            </w:r>
          </w:p>
        </w:tc>
      </w:tr>
    </w:tbl>
    <w:p>
      <w:pPr>
        <w:jc w:val="center"/>
        <w:rPr>
          <w:rFonts w:hint="eastAsia"/>
        </w:rPr>
      </w:pPr>
    </w:p>
    <w:p>
      <w:pPr>
        <w:jc w:val="center"/>
        <w:rPr>
          <w:rFonts w:hint="eastAsia"/>
        </w:rPr>
      </w:pPr>
    </w:p>
    <w:p>
      <w:pPr>
        <w:jc w:val="center"/>
        <w:rPr>
          <w:rFonts w:hint="eastAsia"/>
        </w:rPr>
      </w:pPr>
    </w:p>
    <w:p>
      <w:pPr>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巩固拓展</w:t>
      </w:r>
      <w:r>
        <w:rPr>
          <w:rFonts w:hint="eastAsia" w:ascii="黑体" w:hAnsi="黑体" w:eastAsia="黑体" w:cs="黑体"/>
          <w:sz w:val="44"/>
          <w:szCs w:val="44"/>
        </w:rPr>
        <w:t>医疗</w:t>
      </w:r>
      <w:r>
        <w:rPr>
          <w:rFonts w:hint="eastAsia" w:ascii="黑体" w:hAnsi="黑体" w:eastAsia="黑体" w:cs="黑体"/>
          <w:sz w:val="44"/>
          <w:szCs w:val="44"/>
          <w:lang w:val="en-US" w:eastAsia="zh-CN"/>
        </w:rPr>
        <w:t>保障</w:t>
      </w:r>
      <w:r>
        <w:rPr>
          <w:rFonts w:hint="eastAsia" w:ascii="黑体" w:hAnsi="黑体" w:eastAsia="黑体" w:cs="黑体"/>
          <w:sz w:val="44"/>
          <w:szCs w:val="44"/>
        </w:rPr>
        <w:t>脱贫攻坚成果及医疗</w:t>
      </w:r>
      <w:r>
        <w:rPr>
          <w:rFonts w:hint="eastAsia" w:ascii="黑体" w:hAnsi="黑体" w:eastAsia="黑体" w:cs="黑体"/>
          <w:sz w:val="44"/>
          <w:szCs w:val="44"/>
          <w:lang w:val="en-US" w:eastAsia="zh-CN"/>
        </w:rPr>
        <w:t>救</w:t>
      </w:r>
      <w:r>
        <w:rPr>
          <w:rFonts w:hint="eastAsia" w:ascii="黑体" w:hAnsi="黑体" w:eastAsia="黑体" w:cs="黑体"/>
          <w:sz w:val="44"/>
          <w:szCs w:val="44"/>
        </w:rPr>
        <w:t>助政</w:t>
      </w:r>
      <w:r>
        <w:rPr>
          <w:rFonts w:hint="eastAsia" w:ascii="黑体" w:hAnsi="黑体" w:eastAsia="黑体" w:cs="黑体"/>
          <w:sz w:val="44"/>
          <w:szCs w:val="44"/>
          <w:lang w:val="en-US" w:eastAsia="zh-CN"/>
        </w:rPr>
        <w:t>策</w:t>
      </w:r>
      <w:r>
        <w:rPr>
          <w:rFonts w:hint="eastAsia" w:ascii="黑体" w:hAnsi="黑体" w:eastAsia="黑体" w:cs="黑体"/>
          <w:sz w:val="44"/>
          <w:szCs w:val="44"/>
        </w:rPr>
        <w:t>一览表</w:t>
      </w:r>
      <w:r>
        <w:rPr>
          <w:rFonts w:hint="eastAsia" w:ascii="黑体" w:hAnsi="黑体" w:eastAsia="黑体" w:cs="黑体"/>
          <w:sz w:val="44"/>
          <w:szCs w:val="44"/>
          <w:lang w:eastAsia="zh-CN"/>
        </w:rPr>
        <w:t>（</w:t>
      </w:r>
      <w:r>
        <w:rPr>
          <w:rFonts w:hint="eastAsia" w:ascii="黑体" w:hAnsi="黑体" w:eastAsia="黑体" w:cs="黑体"/>
          <w:sz w:val="44"/>
          <w:szCs w:val="44"/>
        </w:rPr>
        <w:t>上</w:t>
      </w:r>
      <w:r>
        <w:rPr>
          <w:rFonts w:hint="eastAsia" w:ascii="黑体" w:hAnsi="黑体" w:eastAsia="黑体" w:cs="黑体"/>
          <w:sz w:val="44"/>
          <w:szCs w:val="44"/>
          <w:lang w:eastAsia="zh-CN"/>
        </w:rPr>
        <w:t>）</w:t>
      </w:r>
    </w:p>
    <w:p>
      <w:pPr>
        <w:jc w:val="center"/>
        <w:rPr>
          <w:rFonts w:hint="eastAsia"/>
        </w:rPr>
      </w:pPr>
    </w:p>
    <w:tbl>
      <w:tblPr>
        <w:tblStyle w:val="3"/>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3702"/>
        <w:gridCol w:w="3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34" w:type="dxa"/>
            <w:noWrap w:val="0"/>
            <w:vAlign w:val="top"/>
          </w:tcPr>
          <w:p>
            <w:pPr>
              <w:jc w:val="center"/>
              <w:rPr>
                <w:rFonts w:hint="eastAsia"/>
                <w:vertAlign w:val="baseline"/>
              </w:rPr>
            </w:pPr>
            <w:r>
              <w:rPr>
                <w:rFonts w:hint="eastAsia"/>
                <w:vertAlign w:val="baseline"/>
              </w:rPr>
              <w:t>医疗保障救助范围</w:t>
            </w:r>
          </w:p>
        </w:tc>
        <w:tc>
          <w:tcPr>
            <w:tcW w:w="7685" w:type="dxa"/>
            <w:gridSpan w:val="2"/>
            <w:noWrap w:val="0"/>
            <w:vAlign w:val="top"/>
          </w:tcPr>
          <w:p>
            <w:pPr>
              <w:jc w:val="center"/>
              <w:rPr>
                <w:rFonts w:hint="eastAsia"/>
                <w:vertAlign w:val="baseline"/>
              </w:rPr>
            </w:pPr>
            <w:r>
              <w:rPr>
                <w:rFonts w:hint="eastAsia"/>
                <w:vertAlign w:val="baseline"/>
              </w:rPr>
              <w:t>巩固拓展医疗保障脱贫攻坚成果及重特大疾病救助政策和标准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34" w:type="dxa"/>
            <w:vMerge w:val="restart"/>
            <w:noWrap w:val="0"/>
            <w:vAlign w:val="top"/>
          </w:tcPr>
          <w:p>
            <w:pPr>
              <w:jc w:val="center"/>
              <w:rPr>
                <w:rFonts w:hint="eastAsia"/>
                <w:vertAlign w:val="baseline"/>
              </w:rPr>
            </w:pPr>
            <w:r>
              <w:rPr>
                <w:rFonts w:hint="eastAsia"/>
                <w:vertAlign w:val="baseline"/>
              </w:rPr>
              <w:t>个人缴费资助</w:t>
            </w:r>
          </w:p>
        </w:tc>
        <w:tc>
          <w:tcPr>
            <w:tcW w:w="3702" w:type="dxa"/>
            <w:noWrap w:val="0"/>
            <w:vAlign w:val="top"/>
          </w:tcPr>
          <w:p>
            <w:pPr>
              <w:jc w:val="center"/>
              <w:rPr>
                <w:rFonts w:hint="eastAsia"/>
                <w:vertAlign w:val="baseline"/>
              </w:rPr>
            </w:pPr>
            <w:r>
              <w:rPr>
                <w:rFonts w:hint="eastAsia"/>
                <w:vertAlign w:val="baseline"/>
              </w:rPr>
              <w:t>特困供养人</w:t>
            </w:r>
          </w:p>
        </w:tc>
        <w:tc>
          <w:tcPr>
            <w:tcW w:w="3983" w:type="dxa"/>
            <w:noWrap w:val="0"/>
            <w:vAlign w:val="top"/>
          </w:tcPr>
          <w:p>
            <w:pPr>
              <w:jc w:val="center"/>
              <w:rPr>
                <w:rFonts w:hint="eastAsia"/>
                <w:vertAlign w:val="baseline"/>
              </w:rPr>
            </w:pPr>
            <w:r>
              <w:rPr>
                <w:rFonts w:hint="eastAsia"/>
                <w:vertAlign w:val="baseline"/>
              </w:rPr>
              <w:t>全额资助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34" w:type="dxa"/>
            <w:vMerge w:val="continue"/>
            <w:noWrap w:val="0"/>
            <w:vAlign w:val="top"/>
          </w:tcPr>
          <w:p>
            <w:pPr>
              <w:jc w:val="center"/>
              <w:rPr>
                <w:rFonts w:hint="eastAsia"/>
                <w:vertAlign w:val="baseline"/>
              </w:rPr>
            </w:pPr>
          </w:p>
        </w:tc>
        <w:tc>
          <w:tcPr>
            <w:tcW w:w="3702" w:type="dxa"/>
            <w:noWrap w:val="0"/>
            <w:vAlign w:val="top"/>
          </w:tcPr>
          <w:p>
            <w:pPr>
              <w:jc w:val="left"/>
              <w:rPr>
                <w:rFonts w:hint="eastAsia"/>
                <w:vertAlign w:val="baseline"/>
              </w:rPr>
            </w:pPr>
            <w:r>
              <w:rPr>
                <w:rFonts w:hint="eastAsia"/>
                <w:vertAlign w:val="baseline"/>
              </w:rPr>
              <w:t>对低保对象、返贫致贫人口、纳入监测范围且风险未消除的农村易返贫致贫人口</w:t>
            </w:r>
          </w:p>
        </w:tc>
        <w:tc>
          <w:tcPr>
            <w:tcW w:w="3983" w:type="dxa"/>
            <w:noWrap w:val="0"/>
            <w:vAlign w:val="top"/>
          </w:tcPr>
          <w:p>
            <w:pPr>
              <w:jc w:val="left"/>
              <w:rPr>
                <w:rFonts w:hint="eastAsia"/>
                <w:vertAlign w:val="baseline"/>
              </w:rPr>
            </w:pPr>
            <w:r>
              <w:rPr>
                <w:rFonts w:hint="eastAsia"/>
                <w:vertAlign w:val="baseline"/>
              </w:rPr>
              <w:t>定额资助90%，个人缴纳10%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34" w:type="dxa"/>
            <w:vMerge w:val="continue"/>
            <w:noWrap w:val="0"/>
            <w:vAlign w:val="top"/>
          </w:tcPr>
          <w:p>
            <w:pPr>
              <w:jc w:val="center"/>
              <w:rPr>
                <w:rFonts w:hint="eastAsia"/>
                <w:vertAlign w:val="baseline"/>
              </w:rPr>
            </w:pPr>
          </w:p>
        </w:tc>
        <w:tc>
          <w:tcPr>
            <w:tcW w:w="3702" w:type="dxa"/>
            <w:noWrap w:val="0"/>
            <w:vAlign w:val="top"/>
          </w:tcPr>
          <w:p>
            <w:pPr>
              <w:jc w:val="left"/>
              <w:rPr>
                <w:rFonts w:hint="eastAsia"/>
                <w:vertAlign w:val="baseline"/>
              </w:rPr>
            </w:pPr>
            <w:r>
              <w:rPr>
                <w:rFonts w:hint="eastAsia"/>
                <w:vertAlign w:val="baseline"/>
              </w:rPr>
              <w:t>其他脱贫人口</w:t>
            </w:r>
          </w:p>
        </w:tc>
        <w:tc>
          <w:tcPr>
            <w:tcW w:w="3983" w:type="dxa"/>
            <w:noWrap w:val="0"/>
            <w:vAlign w:val="top"/>
          </w:tcPr>
          <w:p>
            <w:pPr>
              <w:jc w:val="left"/>
              <w:rPr>
                <w:rFonts w:hint="eastAsia"/>
                <w:vertAlign w:val="baseline"/>
              </w:rPr>
            </w:pPr>
            <w:r>
              <w:rPr>
                <w:rFonts w:hint="eastAsia"/>
                <w:vertAlign w:val="baseline"/>
              </w:rPr>
              <w:t>2022年资助90%，从2023年开始每年递减10%</w:t>
            </w:r>
            <w:r>
              <w:rPr>
                <w:rFonts w:hint="eastAsia"/>
                <w:vertAlign w:val="baseline"/>
                <w:lang w:eastAsia="zh-CN"/>
              </w:rPr>
              <w:t>，</w:t>
            </w:r>
            <w:r>
              <w:rPr>
                <w:rFonts w:hint="eastAsia"/>
                <w:vertAlign w:val="baseline"/>
              </w:rPr>
              <w:t>从 2026年开始</w:t>
            </w:r>
            <w:r>
              <w:rPr>
                <w:rFonts w:hint="eastAsia"/>
                <w:vertAlign w:val="baseline"/>
                <w:lang w:eastAsia="zh-CN"/>
              </w:rPr>
              <w:t>，</w:t>
            </w:r>
            <w:r>
              <w:rPr>
                <w:rFonts w:hint="eastAsia"/>
                <w:vertAlign w:val="baseline"/>
              </w:rPr>
              <w:t>不再进行资助。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34" w:type="dxa"/>
            <w:vMerge w:val="continue"/>
            <w:noWrap w:val="0"/>
            <w:vAlign w:val="top"/>
          </w:tcPr>
          <w:p>
            <w:pPr>
              <w:jc w:val="center"/>
              <w:rPr>
                <w:rFonts w:hint="eastAsia"/>
                <w:vertAlign w:val="baseline"/>
              </w:rPr>
            </w:pPr>
          </w:p>
        </w:tc>
        <w:tc>
          <w:tcPr>
            <w:tcW w:w="3702" w:type="dxa"/>
            <w:noWrap w:val="0"/>
            <w:vAlign w:val="top"/>
          </w:tcPr>
          <w:p>
            <w:pPr>
              <w:jc w:val="left"/>
              <w:rPr>
                <w:rFonts w:hint="eastAsia"/>
                <w:vertAlign w:val="baseline"/>
              </w:rPr>
            </w:pPr>
            <w:r>
              <w:rPr>
                <w:rFonts w:hint="eastAsia"/>
                <w:vertAlign w:val="baseline"/>
              </w:rPr>
              <w:t>残联部门认定的二级以上重度残疾人员</w:t>
            </w:r>
          </w:p>
        </w:tc>
        <w:tc>
          <w:tcPr>
            <w:tcW w:w="3983" w:type="dxa"/>
            <w:noWrap w:val="0"/>
            <w:vAlign w:val="top"/>
          </w:tcPr>
          <w:p>
            <w:pPr>
              <w:jc w:val="left"/>
              <w:rPr>
                <w:rFonts w:hint="eastAsia"/>
                <w:vertAlign w:val="baseline"/>
              </w:rPr>
            </w:pPr>
            <w:r>
              <w:rPr>
                <w:rFonts w:hint="eastAsia"/>
                <w:vertAlign w:val="baseline"/>
              </w:rPr>
              <w:t>定额资助60%</w:t>
            </w:r>
            <w:r>
              <w:rPr>
                <w:rFonts w:hint="eastAsia"/>
                <w:vertAlign w:val="baseline"/>
                <w:lang w:eastAsia="zh-CN"/>
              </w:rPr>
              <w:t>，</w:t>
            </w:r>
            <w:r>
              <w:rPr>
                <w:rFonts w:hint="eastAsia"/>
                <w:vertAlign w:val="baseline"/>
              </w:rPr>
              <w:t>个人缴纳40%</w:t>
            </w:r>
          </w:p>
        </w:tc>
      </w:tr>
    </w:tbl>
    <w:p>
      <w:pPr>
        <w:jc w:val="both"/>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巩固拓展医疗保障脱贫攻坚成果及医疗救助政策一览表（下）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7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178" w:type="dxa"/>
            <w:vMerge w:val="restart"/>
            <w:noWrap w:val="0"/>
            <w:vAlign w:val="top"/>
          </w:tcPr>
          <w:p>
            <w:pPr>
              <w:jc w:val="center"/>
              <w:rPr>
                <w:rFonts w:hint="eastAsia"/>
                <w:vertAlign w:val="baseline"/>
              </w:rPr>
            </w:pPr>
            <w:r>
              <w:rPr>
                <w:rFonts w:hint="eastAsia"/>
                <w:vertAlign w:val="baseline"/>
              </w:rPr>
              <w:t>普通门诊救助</w:t>
            </w:r>
          </w:p>
        </w:tc>
        <w:tc>
          <w:tcPr>
            <w:tcW w:w="7241" w:type="dxa"/>
            <w:noWrap w:val="0"/>
            <w:vAlign w:val="top"/>
          </w:tcPr>
          <w:p>
            <w:pPr>
              <w:jc w:val="left"/>
              <w:rPr>
                <w:rFonts w:hint="eastAsia"/>
                <w:vertAlign w:val="baseline"/>
              </w:rPr>
            </w:pPr>
            <w:r>
              <w:rPr>
                <w:rFonts w:hint="eastAsia"/>
                <w:vertAlign w:val="baseline"/>
              </w:rPr>
              <w:t>※特困人员、低保对象、返贫致贫人口、纳入监测范围的易返贫致贫人口医疗</w:t>
            </w:r>
            <w:r>
              <w:rPr>
                <w:rFonts w:hint="eastAsia"/>
                <w:vertAlign w:val="baseline"/>
                <w:lang w:val="en-US" w:eastAsia="zh-CN"/>
              </w:rPr>
              <w:t>救</w:t>
            </w:r>
            <w:r>
              <w:rPr>
                <w:rFonts w:hint="eastAsia"/>
                <w:vertAlign w:val="baseline"/>
              </w:rPr>
              <w:t>助，不设起付线</w:t>
            </w:r>
            <w:r>
              <w:rPr>
                <w:rFonts w:hint="eastAsia"/>
                <w:vertAlign w:val="baseline"/>
                <w:lang w:eastAsia="zh-CN"/>
              </w:rPr>
              <w:t>，</w:t>
            </w:r>
            <w:r>
              <w:rPr>
                <w:rFonts w:hint="eastAsia"/>
                <w:vertAlign w:val="baseline"/>
                <w:lang w:val="en-US" w:eastAsia="zh-CN"/>
              </w:rPr>
              <w:t>救</w:t>
            </w:r>
            <w:r>
              <w:rPr>
                <w:rFonts w:hint="eastAsia"/>
                <w:vertAlign w:val="baseline"/>
              </w:rPr>
              <w:t>助比例50%，年度报销上限500元</w:t>
            </w:r>
            <w:r>
              <w:rPr>
                <w:rFonts w:hint="eastAsia"/>
                <w:vertAlign w:val="baseline"/>
                <w:lang w:eastAsia="zh-CN"/>
              </w:rPr>
              <w:t>。</w:t>
            </w:r>
            <w:r>
              <w:rPr>
                <w:rFonts w:hint="eastAsia"/>
                <w:vertAlign w:val="baseline"/>
              </w:rPr>
              <w:t>2026年不再享受普通门诊</w:t>
            </w:r>
            <w:r>
              <w:rPr>
                <w:rFonts w:hint="eastAsia"/>
                <w:vertAlign w:val="baseline"/>
                <w:lang w:val="en-US" w:eastAsia="zh-CN"/>
              </w:rPr>
              <w:t>救</w:t>
            </w:r>
            <w:r>
              <w:rPr>
                <w:rFonts w:hint="eastAsia"/>
                <w:vertAlign w:val="baseline"/>
              </w:rPr>
              <w:t>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78" w:type="dxa"/>
            <w:vMerge w:val="continue"/>
            <w:noWrap w:val="0"/>
            <w:vAlign w:val="top"/>
          </w:tcPr>
          <w:p>
            <w:pPr>
              <w:jc w:val="center"/>
              <w:rPr>
                <w:rFonts w:hint="eastAsia"/>
                <w:vertAlign w:val="baseline"/>
              </w:rPr>
            </w:pPr>
          </w:p>
        </w:tc>
        <w:tc>
          <w:tcPr>
            <w:tcW w:w="7241" w:type="dxa"/>
            <w:noWrap w:val="0"/>
            <w:vAlign w:val="top"/>
          </w:tcPr>
          <w:p>
            <w:pPr>
              <w:jc w:val="left"/>
              <w:rPr>
                <w:rFonts w:hint="eastAsia"/>
                <w:vertAlign w:val="baseline"/>
              </w:rPr>
            </w:pPr>
            <w:r>
              <w:rPr>
                <w:rFonts w:hint="eastAsia"/>
                <w:vertAlign w:val="baseline"/>
              </w:rPr>
              <w:t>※其他脱贫人口和其他医疗保障救助对象普通门诊医疗救助</w:t>
            </w:r>
            <w:r>
              <w:rPr>
                <w:rFonts w:hint="eastAsia"/>
                <w:vertAlign w:val="baseline"/>
                <w:lang w:eastAsia="zh-CN"/>
              </w:rPr>
              <w:t>，</w:t>
            </w:r>
            <w:r>
              <w:rPr>
                <w:rFonts w:hint="eastAsia"/>
                <w:vertAlign w:val="baseline"/>
              </w:rPr>
              <w:t>年度报销上限为500元</w:t>
            </w:r>
            <w:r>
              <w:rPr>
                <w:rFonts w:hint="eastAsia"/>
                <w:vertAlign w:val="baseline"/>
                <w:lang w:eastAsia="zh-CN"/>
              </w:rPr>
              <w:t>，</w:t>
            </w:r>
            <w:r>
              <w:rPr>
                <w:rFonts w:hint="eastAsia"/>
                <w:vertAlign w:val="baseline"/>
              </w:rPr>
              <w:t>逐步调整救助标准。2022年救助比例50%</w:t>
            </w:r>
            <w:r>
              <w:rPr>
                <w:rFonts w:hint="eastAsia"/>
                <w:vertAlign w:val="baseline"/>
                <w:lang w:eastAsia="zh-CN"/>
              </w:rPr>
              <w:t>，</w:t>
            </w:r>
            <w:r>
              <w:rPr>
                <w:rFonts w:hint="eastAsia"/>
                <w:vertAlign w:val="baseline"/>
              </w:rPr>
              <w:t>2023——2025年救助比例每年下调2个百分点</w:t>
            </w:r>
            <w:r>
              <w:rPr>
                <w:rFonts w:hint="eastAsia"/>
                <w:vertAlign w:val="baseline"/>
                <w:lang w:eastAsia="zh-CN"/>
              </w:rPr>
              <w:t>，</w:t>
            </w:r>
            <w:r>
              <w:rPr>
                <w:rFonts w:hint="eastAsia"/>
                <w:vertAlign w:val="baseline"/>
              </w:rPr>
              <w:t>2026年不再享受普通门诊</w:t>
            </w:r>
            <w:r>
              <w:rPr>
                <w:rFonts w:hint="eastAsia"/>
                <w:vertAlign w:val="baseline"/>
                <w:lang w:val="en-US" w:eastAsia="zh-CN"/>
              </w:rPr>
              <w:t>救</w:t>
            </w:r>
            <w:r>
              <w:rPr>
                <w:rFonts w:hint="eastAsia"/>
                <w:vertAlign w:val="baseline"/>
              </w:rPr>
              <w:t>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78" w:type="dxa"/>
            <w:vMerge w:val="restart"/>
            <w:noWrap w:val="0"/>
            <w:vAlign w:val="top"/>
          </w:tcPr>
          <w:p>
            <w:pPr>
              <w:jc w:val="center"/>
              <w:rPr>
                <w:rFonts w:hint="eastAsia"/>
                <w:vertAlign w:val="baseline"/>
              </w:rPr>
            </w:pPr>
            <w:r>
              <w:rPr>
                <w:rFonts w:hint="eastAsia"/>
                <w:vertAlign w:val="baseline"/>
              </w:rPr>
              <w:t>门诊慢</w:t>
            </w:r>
            <w:r>
              <w:rPr>
                <w:rFonts w:hint="eastAsia"/>
                <w:vertAlign w:val="baseline"/>
                <w:lang w:eastAsia="zh-CN"/>
              </w:rPr>
              <w:t>（</w:t>
            </w:r>
            <w:r>
              <w:rPr>
                <w:rFonts w:hint="eastAsia"/>
                <w:vertAlign w:val="baseline"/>
              </w:rPr>
              <w:t>特</w:t>
            </w:r>
            <w:r>
              <w:rPr>
                <w:rFonts w:hint="eastAsia"/>
                <w:vertAlign w:val="baseline"/>
                <w:lang w:eastAsia="zh-CN"/>
              </w:rPr>
              <w:t>）</w:t>
            </w:r>
            <w:r>
              <w:rPr>
                <w:rFonts w:hint="eastAsia"/>
                <w:vertAlign w:val="baseline"/>
              </w:rPr>
              <w:t>病救助</w:t>
            </w:r>
          </w:p>
        </w:tc>
        <w:tc>
          <w:tcPr>
            <w:tcW w:w="7241" w:type="dxa"/>
            <w:noWrap w:val="0"/>
            <w:vAlign w:val="top"/>
          </w:tcPr>
          <w:p>
            <w:pPr>
              <w:jc w:val="left"/>
              <w:rPr>
                <w:rFonts w:hint="eastAsia"/>
                <w:vertAlign w:val="baseline"/>
              </w:rPr>
            </w:pPr>
            <w:r>
              <w:rPr>
                <w:rFonts w:hint="eastAsia"/>
                <w:vertAlign w:val="baseline"/>
              </w:rPr>
              <w:t>※特困人员、低保对象</w:t>
            </w:r>
            <w:r>
              <w:rPr>
                <w:rFonts w:hint="eastAsia"/>
                <w:vertAlign w:val="baseline"/>
                <w:lang w:eastAsia="zh-CN"/>
              </w:rPr>
              <w:t>（</w:t>
            </w:r>
            <w:r>
              <w:rPr>
                <w:rFonts w:hint="eastAsia"/>
                <w:vertAlign w:val="baseline"/>
              </w:rPr>
              <w:t>包括脱贫人口中的低保对象</w:t>
            </w:r>
            <w:r>
              <w:rPr>
                <w:rFonts w:hint="eastAsia"/>
                <w:vertAlign w:val="baseline"/>
                <w:lang w:eastAsia="zh-CN"/>
              </w:rPr>
              <w:t>）</w:t>
            </w:r>
            <w:r>
              <w:rPr>
                <w:rFonts w:hint="eastAsia"/>
                <w:vertAlign w:val="baseline"/>
              </w:rPr>
              <w:t>不设起付标准。救助比例70%，门诊慢性疾病、门诊特殊疾病</w:t>
            </w:r>
            <w:r>
              <w:rPr>
                <w:rFonts w:hint="eastAsia"/>
                <w:vertAlign w:val="baseline"/>
                <w:lang w:val="en-US" w:eastAsia="zh-CN"/>
              </w:rPr>
              <w:t>救</w:t>
            </w:r>
            <w:r>
              <w:rPr>
                <w:rFonts w:hint="eastAsia"/>
                <w:vertAlign w:val="baseline"/>
              </w:rPr>
              <w:t>助与住院救助合并计算</w:t>
            </w:r>
            <w:r>
              <w:rPr>
                <w:rFonts w:hint="eastAsia"/>
                <w:vertAlign w:val="baseline"/>
                <w:lang w:eastAsia="zh-CN"/>
              </w:rPr>
              <w:t>，</w:t>
            </w:r>
            <w:r>
              <w:rPr>
                <w:rFonts w:hint="eastAsia"/>
                <w:vertAlign w:val="baseline"/>
              </w:rPr>
              <w:t>年度最高救助限额为每人7万元。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78" w:type="dxa"/>
            <w:vMerge w:val="continue"/>
            <w:noWrap w:val="0"/>
            <w:vAlign w:val="top"/>
          </w:tcPr>
          <w:p>
            <w:pPr>
              <w:jc w:val="center"/>
              <w:rPr>
                <w:rFonts w:hint="eastAsia"/>
                <w:vertAlign w:val="baseline"/>
              </w:rPr>
            </w:pPr>
          </w:p>
        </w:tc>
        <w:tc>
          <w:tcPr>
            <w:tcW w:w="7241" w:type="dxa"/>
            <w:noWrap w:val="0"/>
            <w:vAlign w:val="top"/>
          </w:tcPr>
          <w:p>
            <w:pPr>
              <w:jc w:val="left"/>
              <w:rPr>
                <w:rFonts w:hint="eastAsia"/>
                <w:vertAlign w:val="baseline"/>
              </w:rPr>
            </w:pPr>
            <w:r>
              <w:rPr>
                <w:rFonts w:hint="eastAsia"/>
                <w:vertAlign w:val="baseline"/>
              </w:rPr>
              <w:t>※低保边缘家庭成员、纳入监测范围的农村易返贫致贫人口</w:t>
            </w:r>
            <w:r>
              <w:rPr>
                <w:rFonts w:hint="eastAsia"/>
                <w:vertAlign w:val="baseline"/>
                <w:lang w:eastAsia="zh-CN"/>
              </w:rPr>
              <w:t>、</w:t>
            </w:r>
            <w:r>
              <w:rPr>
                <w:rFonts w:hint="eastAsia"/>
                <w:vertAlign w:val="baseline"/>
              </w:rPr>
              <w:t>因病致贫重病患者起付标准为1000元，救助比例67%，门诊慢性疾病、门诊特殊疾病救助与住院救助合并计算，年度最高</w:t>
            </w:r>
            <w:r>
              <w:rPr>
                <w:rFonts w:hint="eastAsia"/>
                <w:vertAlign w:val="baseline"/>
                <w:lang w:val="en-US" w:eastAsia="zh-CN"/>
              </w:rPr>
              <w:t>救</w:t>
            </w:r>
            <w:r>
              <w:rPr>
                <w:rFonts w:hint="eastAsia"/>
                <w:vertAlign w:val="baseline"/>
              </w:rPr>
              <w:t>助限额为每人7万元。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178" w:type="dxa"/>
            <w:vMerge w:val="continue"/>
            <w:noWrap w:val="0"/>
            <w:vAlign w:val="top"/>
          </w:tcPr>
          <w:p>
            <w:pPr>
              <w:jc w:val="center"/>
              <w:rPr>
                <w:rFonts w:hint="eastAsia"/>
                <w:vertAlign w:val="baseline"/>
              </w:rPr>
            </w:pPr>
          </w:p>
        </w:tc>
        <w:tc>
          <w:tcPr>
            <w:tcW w:w="7241" w:type="dxa"/>
            <w:noWrap w:val="0"/>
            <w:vAlign w:val="top"/>
          </w:tcPr>
          <w:p>
            <w:pPr>
              <w:jc w:val="left"/>
              <w:rPr>
                <w:rFonts w:hint="eastAsia"/>
                <w:vertAlign w:val="baseline"/>
              </w:rPr>
            </w:pPr>
            <w:r>
              <w:rPr>
                <w:rFonts w:hint="eastAsia"/>
                <w:vertAlign w:val="baseline"/>
              </w:rPr>
              <w:t>※其他脱贫人口起付标准为1000元，年度救助累计限额为2万元，2022年救助比例70%，2023年</w:t>
            </w:r>
            <w:r>
              <w:rPr>
                <w:rFonts w:hint="eastAsia"/>
                <w:vertAlign w:val="baseline"/>
                <w:lang w:eastAsia="zh-CN"/>
              </w:rPr>
              <w:t>——</w:t>
            </w:r>
            <w:r>
              <w:rPr>
                <w:rFonts w:hint="eastAsia"/>
                <w:vertAlign w:val="baseline"/>
              </w:rPr>
              <w:t>2025年救助比例每年下调2个百分点</w:t>
            </w:r>
            <w:r>
              <w:rPr>
                <w:rFonts w:hint="eastAsia"/>
                <w:vertAlign w:val="baseline"/>
                <w:lang w:eastAsia="zh-CN"/>
              </w:rPr>
              <w:t>，</w:t>
            </w:r>
            <w:r>
              <w:rPr>
                <w:rFonts w:hint="eastAsia"/>
                <w:vertAlign w:val="baseline"/>
              </w:rPr>
              <w:t>2026年不再享受门诊慢</w:t>
            </w:r>
            <w:r>
              <w:rPr>
                <w:rFonts w:hint="eastAsia"/>
                <w:vertAlign w:val="baseline"/>
                <w:lang w:eastAsia="zh-CN"/>
              </w:rPr>
              <w:t>（</w:t>
            </w:r>
            <w:r>
              <w:rPr>
                <w:rFonts w:hint="eastAsia"/>
                <w:vertAlign w:val="baseline"/>
              </w:rPr>
              <w:t>特</w:t>
            </w:r>
            <w:r>
              <w:rPr>
                <w:rFonts w:hint="eastAsia"/>
                <w:vertAlign w:val="baseline"/>
                <w:lang w:eastAsia="zh-CN"/>
              </w:rPr>
              <w:t>）</w:t>
            </w:r>
            <w:r>
              <w:rPr>
                <w:rFonts w:hint="eastAsia"/>
                <w:vertAlign w:val="baseline"/>
              </w:rPr>
              <w:t>病救助。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178" w:type="dxa"/>
            <w:vMerge w:val="restart"/>
            <w:noWrap w:val="0"/>
            <w:vAlign w:val="top"/>
          </w:tcPr>
          <w:p>
            <w:pPr>
              <w:jc w:val="center"/>
              <w:rPr>
                <w:rFonts w:hint="eastAsia"/>
                <w:vertAlign w:val="baseline"/>
              </w:rPr>
            </w:pPr>
            <w:r>
              <w:rPr>
                <w:rFonts w:hint="eastAsia"/>
                <w:vertAlign w:val="baseline"/>
              </w:rPr>
              <w:t>住院救助</w:t>
            </w:r>
          </w:p>
        </w:tc>
        <w:tc>
          <w:tcPr>
            <w:tcW w:w="7241" w:type="dxa"/>
            <w:noWrap w:val="0"/>
            <w:vAlign w:val="top"/>
          </w:tcPr>
          <w:p>
            <w:pPr>
              <w:jc w:val="left"/>
              <w:rPr>
                <w:rFonts w:hint="eastAsia" w:eastAsia="宋体"/>
                <w:vertAlign w:val="baseline"/>
                <w:lang w:eastAsia="zh-CN"/>
              </w:rPr>
            </w:pPr>
            <w:r>
              <w:rPr>
                <w:rFonts w:hint="eastAsia"/>
                <w:vertAlign w:val="baseline"/>
              </w:rPr>
              <w:t>※特困人员、低保对象</w:t>
            </w:r>
            <w:r>
              <w:rPr>
                <w:rFonts w:hint="eastAsia"/>
                <w:vertAlign w:val="baseline"/>
                <w:lang w:eastAsia="zh-CN"/>
              </w:rPr>
              <w:t>（</w:t>
            </w:r>
            <w:r>
              <w:rPr>
                <w:rFonts w:hint="eastAsia"/>
                <w:vertAlign w:val="baseline"/>
              </w:rPr>
              <w:t>包括脱贫人口中的低保对象</w:t>
            </w:r>
            <w:r>
              <w:rPr>
                <w:rFonts w:hint="eastAsia"/>
                <w:vertAlign w:val="baseline"/>
                <w:lang w:eastAsia="zh-CN"/>
              </w:rPr>
              <w:t>）</w:t>
            </w:r>
            <w:r>
              <w:rPr>
                <w:rFonts w:hint="eastAsia"/>
                <w:vertAlign w:val="baseline"/>
              </w:rPr>
              <w:t>不设起付标准</w:t>
            </w:r>
            <w:r>
              <w:rPr>
                <w:rFonts w:hint="eastAsia"/>
                <w:vertAlign w:val="baseline"/>
                <w:lang w:eastAsia="zh-CN"/>
              </w:rPr>
              <w:t>，</w:t>
            </w:r>
            <w:r>
              <w:rPr>
                <w:rFonts w:hint="eastAsia"/>
                <w:vertAlign w:val="baseline"/>
              </w:rPr>
              <w:t>救助比例80%</w:t>
            </w:r>
            <w:r>
              <w:rPr>
                <w:rFonts w:hint="eastAsia"/>
                <w:vertAlign w:val="baseline"/>
                <w:lang w:eastAsia="zh-CN"/>
              </w:rPr>
              <w:t>；</w:t>
            </w:r>
            <w:r>
              <w:rPr>
                <w:rFonts w:hint="eastAsia"/>
                <w:vertAlign w:val="baseline"/>
              </w:rPr>
              <w:t>住院救助与门诊慢</w:t>
            </w:r>
            <w:r>
              <w:rPr>
                <w:rFonts w:hint="eastAsia"/>
                <w:vertAlign w:val="baseline"/>
                <w:lang w:eastAsia="zh-CN"/>
              </w:rPr>
              <w:t>（</w:t>
            </w:r>
            <w:r>
              <w:rPr>
                <w:rFonts w:hint="eastAsia"/>
                <w:vertAlign w:val="baseline"/>
              </w:rPr>
              <w:t>特</w:t>
            </w:r>
            <w:r>
              <w:rPr>
                <w:rFonts w:hint="eastAsia"/>
                <w:vertAlign w:val="baseline"/>
                <w:lang w:eastAsia="zh-CN"/>
              </w:rPr>
              <w:t>）</w:t>
            </w:r>
            <w:r>
              <w:rPr>
                <w:rFonts w:hint="eastAsia"/>
                <w:vertAlign w:val="baseline"/>
              </w:rPr>
              <w:t>病救助合并计算，年度最高救助限额为每人7万元</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178" w:type="dxa"/>
            <w:vMerge w:val="continue"/>
            <w:noWrap w:val="0"/>
            <w:vAlign w:val="top"/>
          </w:tcPr>
          <w:p>
            <w:pPr>
              <w:jc w:val="center"/>
              <w:rPr>
                <w:rFonts w:hint="eastAsia"/>
                <w:vertAlign w:val="baseline"/>
              </w:rPr>
            </w:pPr>
          </w:p>
        </w:tc>
        <w:tc>
          <w:tcPr>
            <w:tcW w:w="7241" w:type="dxa"/>
            <w:noWrap w:val="0"/>
            <w:vAlign w:val="top"/>
          </w:tcPr>
          <w:p>
            <w:pPr>
              <w:jc w:val="left"/>
              <w:rPr>
                <w:rFonts w:hint="eastAsia" w:eastAsia="宋体"/>
                <w:vertAlign w:val="baseline"/>
                <w:lang w:eastAsia="zh-CN"/>
              </w:rPr>
            </w:pPr>
            <w:r>
              <w:rPr>
                <w:rFonts w:hint="eastAsia"/>
                <w:vertAlign w:val="baseline"/>
              </w:rPr>
              <w:t>※低保边缘家庭成员、纳入监测范围的农村易返贫致贫人口起付标准为我市上年居民人均可支配收入的10%，救助比例77%</w:t>
            </w:r>
            <w:r>
              <w:rPr>
                <w:rFonts w:hint="eastAsia"/>
                <w:vertAlign w:val="baseline"/>
                <w:lang w:eastAsia="zh-CN"/>
              </w:rPr>
              <w:t>；</w:t>
            </w:r>
            <w:r>
              <w:rPr>
                <w:rFonts w:hint="eastAsia"/>
                <w:vertAlign w:val="baseline"/>
              </w:rPr>
              <w:t>住院救助与门诊慢</w:t>
            </w:r>
            <w:r>
              <w:rPr>
                <w:rFonts w:hint="eastAsia"/>
                <w:vertAlign w:val="baseline"/>
                <w:lang w:eastAsia="zh-CN"/>
              </w:rPr>
              <w:t>（</w:t>
            </w:r>
            <w:r>
              <w:rPr>
                <w:rFonts w:hint="eastAsia"/>
                <w:vertAlign w:val="baseline"/>
              </w:rPr>
              <w:t>特</w:t>
            </w:r>
            <w:r>
              <w:rPr>
                <w:rFonts w:hint="eastAsia"/>
                <w:vertAlign w:val="baseline"/>
                <w:lang w:eastAsia="zh-CN"/>
              </w:rPr>
              <w:t>）</w:t>
            </w:r>
            <w:r>
              <w:rPr>
                <w:rFonts w:hint="eastAsia"/>
                <w:vertAlign w:val="baseline"/>
              </w:rPr>
              <w:t>病救助合并计算</w:t>
            </w:r>
            <w:r>
              <w:rPr>
                <w:rFonts w:hint="eastAsia"/>
                <w:vertAlign w:val="baseline"/>
                <w:lang w:eastAsia="zh-CN"/>
              </w:rPr>
              <w:t>，</w:t>
            </w:r>
            <w:r>
              <w:rPr>
                <w:rFonts w:hint="eastAsia"/>
                <w:vertAlign w:val="baseline"/>
              </w:rPr>
              <w:t>年度最高救助限额为每人7万元</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178" w:type="dxa"/>
            <w:vMerge w:val="continue"/>
            <w:noWrap w:val="0"/>
            <w:vAlign w:val="top"/>
          </w:tcPr>
          <w:p>
            <w:pPr>
              <w:jc w:val="center"/>
              <w:rPr>
                <w:rFonts w:hint="eastAsia"/>
                <w:vertAlign w:val="baseline"/>
              </w:rPr>
            </w:pPr>
          </w:p>
        </w:tc>
        <w:tc>
          <w:tcPr>
            <w:tcW w:w="7241" w:type="dxa"/>
            <w:noWrap w:val="0"/>
            <w:vAlign w:val="top"/>
          </w:tcPr>
          <w:p>
            <w:pPr>
              <w:jc w:val="left"/>
              <w:rPr>
                <w:rFonts w:hint="eastAsia"/>
                <w:vertAlign w:val="baseline"/>
              </w:rPr>
            </w:pPr>
            <w:r>
              <w:rPr>
                <w:rFonts w:hint="eastAsia"/>
                <w:vertAlign w:val="baseline"/>
              </w:rPr>
              <w:t>※因病致贫重病患者起付标准为我市上年居民人均可支配收入的25%，救助比例77%，住院救助与门诊慢</w:t>
            </w:r>
            <w:r>
              <w:rPr>
                <w:rFonts w:hint="eastAsia"/>
                <w:vertAlign w:val="baseline"/>
                <w:lang w:eastAsia="zh-CN"/>
              </w:rPr>
              <w:t>（</w:t>
            </w:r>
            <w:r>
              <w:rPr>
                <w:rFonts w:hint="eastAsia"/>
                <w:vertAlign w:val="baseline"/>
              </w:rPr>
              <w:t>特</w:t>
            </w:r>
            <w:r>
              <w:rPr>
                <w:rFonts w:hint="eastAsia"/>
                <w:vertAlign w:val="baseline"/>
                <w:lang w:eastAsia="zh-CN"/>
              </w:rPr>
              <w:t>）</w:t>
            </w:r>
            <w:r>
              <w:rPr>
                <w:rFonts w:hint="eastAsia"/>
                <w:vertAlign w:val="baseline"/>
              </w:rPr>
              <w:t>病</w:t>
            </w:r>
            <w:r>
              <w:rPr>
                <w:rFonts w:hint="eastAsia"/>
                <w:vertAlign w:val="baseline"/>
                <w:lang w:val="en-US" w:eastAsia="zh-CN"/>
              </w:rPr>
              <w:t>救</w:t>
            </w:r>
            <w:r>
              <w:rPr>
                <w:rFonts w:hint="eastAsia"/>
                <w:vertAlign w:val="baseline"/>
              </w:rPr>
              <w:t>助合并计算</w:t>
            </w:r>
            <w:r>
              <w:rPr>
                <w:rFonts w:hint="eastAsia"/>
                <w:vertAlign w:val="baseline"/>
                <w:lang w:eastAsia="zh-CN"/>
              </w:rPr>
              <w:t>，</w:t>
            </w:r>
            <w:r>
              <w:rPr>
                <w:rFonts w:hint="eastAsia"/>
                <w:vertAlign w:val="baseline"/>
              </w:rPr>
              <w:t>年度最高救助限额为每人7万元。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178" w:type="dxa"/>
            <w:vMerge w:val="continue"/>
            <w:noWrap w:val="0"/>
            <w:vAlign w:val="top"/>
          </w:tcPr>
          <w:p>
            <w:pPr>
              <w:jc w:val="center"/>
              <w:rPr>
                <w:rFonts w:hint="eastAsia"/>
                <w:vertAlign w:val="baseline"/>
              </w:rPr>
            </w:pPr>
          </w:p>
        </w:tc>
        <w:tc>
          <w:tcPr>
            <w:tcW w:w="7241" w:type="dxa"/>
            <w:noWrap w:val="0"/>
            <w:vAlign w:val="top"/>
          </w:tcPr>
          <w:p>
            <w:pPr>
              <w:jc w:val="left"/>
              <w:rPr>
                <w:rFonts w:hint="eastAsia"/>
                <w:vertAlign w:val="baseline"/>
              </w:rPr>
            </w:pPr>
            <w:r>
              <w:rPr>
                <w:rFonts w:hint="eastAsia"/>
                <w:vertAlign w:val="baseline"/>
              </w:rPr>
              <w:t>※其他脱贫人口不设起付标准，年度最高</w:t>
            </w:r>
            <w:r>
              <w:rPr>
                <w:rFonts w:hint="eastAsia"/>
                <w:vertAlign w:val="baseline"/>
                <w:lang w:val="en-US" w:eastAsia="zh-CN"/>
              </w:rPr>
              <w:t>救</w:t>
            </w:r>
            <w:r>
              <w:rPr>
                <w:rFonts w:hint="eastAsia"/>
                <w:vertAlign w:val="baseline"/>
              </w:rPr>
              <w:t>助限额为7万元</w:t>
            </w:r>
            <w:r>
              <w:rPr>
                <w:rFonts w:hint="eastAsia"/>
                <w:vertAlign w:val="baseline"/>
                <w:lang w:eastAsia="zh-CN"/>
              </w:rPr>
              <w:t>，</w:t>
            </w:r>
            <w:r>
              <w:rPr>
                <w:rFonts w:hint="eastAsia"/>
                <w:vertAlign w:val="baseline"/>
              </w:rPr>
              <w:t>2022年救助比例为80%，2023年—2025年救助比例每年下调2个百分点，2026年不再享受住院救助。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178" w:type="dxa"/>
            <w:vMerge w:val="restart"/>
            <w:noWrap w:val="0"/>
            <w:vAlign w:val="top"/>
          </w:tcPr>
          <w:p>
            <w:pPr>
              <w:jc w:val="center"/>
              <w:rPr>
                <w:rFonts w:hint="eastAsia"/>
                <w:vertAlign w:val="baseline"/>
              </w:rPr>
            </w:pPr>
            <w:r>
              <w:rPr>
                <w:rFonts w:hint="eastAsia"/>
                <w:vertAlign w:val="baseline"/>
              </w:rPr>
              <w:t>重特大疾病住院救助</w:t>
            </w:r>
          </w:p>
        </w:tc>
        <w:tc>
          <w:tcPr>
            <w:tcW w:w="7241" w:type="dxa"/>
            <w:noWrap w:val="0"/>
            <w:vAlign w:val="top"/>
          </w:tcPr>
          <w:p>
            <w:pPr>
              <w:jc w:val="left"/>
              <w:rPr>
                <w:rFonts w:hint="eastAsia"/>
                <w:vertAlign w:val="baseline"/>
              </w:rPr>
            </w:pPr>
            <w:r>
              <w:rPr>
                <w:rFonts w:hint="eastAsia"/>
                <w:vertAlign w:val="baseline"/>
              </w:rPr>
              <w:t>※特困人员、低保对象</w:t>
            </w:r>
            <w:r>
              <w:rPr>
                <w:rFonts w:hint="eastAsia"/>
                <w:vertAlign w:val="baseline"/>
                <w:lang w:eastAsia="zh-CN"/>
              </w:rPr>
              <w:t>（</w:t>
            </w:r>
            <w:r>
              <w:rPr>
                <w:rFonts w:hint="eastAsia"/>
                <w:vertAlign w:val="baseline"/>
              </w:rPr>
              <w:t>包括脱贫人口中的低保对象</w:t>
            </w:r>
            <w:r>
              <w:rPr>
                <w:rFonts w:hint="eastAsia"/>
                <w:vertAlign w:val="baseline"/>
                <w:lang w:eastAsia="zh-CN"/>
              </w:rPr>
              <w:t>）</w:t>
            </w:r>
            <w:r>
              <w:rPr>
                <w:rFonts w:hint="eastAsia"/>
                <w:vertAlign w:val="baseline"/>
              </w:rPr>
              <w:t>、低保边缘家庭成员、纳入监测范围的农村易返贫致贫人口、因病致贫重病患者经住院救助后，对超过住院救助年度最高支付限额以上的自付医疗费用，超出部分按90%比例救助</w:t>
            </w:r>
            <w:r>
              <w:rPr>
                <w:rFonts w:hint="eastAsia"/>
                <w:vertAlign w:val="baseline"/>
                <w:lang w:eastAsia="zh-CN"/>
              </w:rPr>
              <w:t>，</w:t>
            </w:r>
            <w:r>
              <w:rPr>
                <w:rFonts w:hint="eastAsia"/>
                <w:vertAlign w:val="baseline"/>
              </w:rPr>
              <w:t>年度最高救助限额为每人20万元。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178" w:type="dxa"/>
            <w:vMerge w:val="continue"/>
            <w:noWrap w:val="0"/>
            <w:vAlign w:val="top"/>
          </w:tcPr>
          <w:p>
            <w:pPr>
              <w:jc w:val="center"/>
              <w:rPr>
                <w:rFonts w:hint="eastAsia"/>
                <w:vertAlign w:val="baseline"/>
              </w:rPr>
            </w:pPr>
          </w:p>
        </w:tc>
        <w:tc>
          <w:tcPr>
            <w:tcW w:w="7241" w:type="dxa"/>
            <w:noWrap w:val="0"/>
            <w:vAlign w:val="top"/>
          </w:tcPr>
          <w:p>
            <w:pPr>
              <w:jc w:val="left"/>
              <w:rPr>
                <w:rFonts w:hint="eastAsia"/>
                <w:vertAlign w:val="baseline"/>
              </w:rPr>
            </w:pPr>
            <w:r>
              <w:rPr>
                <w:rFonts w:hint="eastAsia"/>
                <w:vertAlign w:val="baseline"/>
              </w:rPr>
              <w:t>※其他脱贫人口经住院救助后，对超过住院救助年度最高支付限额以上的自付医疗费用，2022年救助比例 90%，2023年—2025年救助比例每年下调2个百分点</w:t>
            </w:r>
            <w:r>
              <w:rPr>
                <w:rFonts w:hint="eastAsia"/>
                <w:vertAlign w:val="baseline"/>
                <w:lang w:eastAsia="zh-CN"/>
              </w:rPr>
              <w:t>，</w:t>
            </w:r>
            <w:r>
              <w:rPr>
                <w:rFonts w:hint="eastAsia"/>
                <w:vertAlign w:val="baseline"/>
              </w:rPr>
              <w:t>年度最高救助限额为20万元，2026年不再享受重特大疾病救助。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178" w:type="dxa"/>
            <w:noWrap w:val="0"/>
            <w:vAlign w:val="top"/>
          </w:tcPr>
          <w:p>
            <w:pPr>
              <w:jc w:val="center"/>
              <w:rPr>
                <w:rFonts w:hint="eastAsia"/>
                <w:vertAlign w:val="baseline"/>
              </w:rPr>
            </w:pPr>
            <w:r>
              <w:rPr>
                <w:rFonts w:hint="eastAsia"/>
                <w:vertAlign w:val="baseline"/>
              </w:rPr>
              <w:t>大病保险倾斜政策</w:t>
            </w:r>
          </w:p>
          <w:p>
            <w:pPr>
              <w:jc w:val="center"/>
              <w:rPr>
                <w:rFonts w:hint="eastAsia"/>
                <w:vertAlign w:val="baseline"/>
              </w:rPr>
            </w:pPr>
          </w:p>
        </w:tc>
        <w:tc>
          <w:tcPr>
            <w:tcW w:w="7241" w:type="dxa"/>
            <w:noWrap w:val="0"/>
            <w:vAlign w:val="top"/>
          </w:tcPr>
          <w:p>
            <w:pPr>
              <w:jc w:val="left"/>
              <w:rPr>
                <w:rFonts w:hint="eastAsia"/>
                <w:vertAlign w:val="baseline"/>
              </w:rPr>
            </w:pPr>
            <w:r>
              <w:rPr>
                <w:rFonts w:hint="eastAsia"/>
                <w:vertAlign w:val="baseline"/>
              </w:rPr>
              <w:t>特困人员、低保对象</w:t>
            </w:r>
            <w:r>
              <w:rPr>
                <w:rFonts w:hint="eastAsia"/>
                <w:vertAlign w:val="baseline"/>
                <w:lang w:eastAsia="zh-CN"/>
              </w:rPr>
              <w:t>（</w:t>
            </w:r>
            <w:r>
              <w:rPr>
                <w:rFonts w:hint="eastAsia"/>
                <w:vertAlign w:val="baseline"/>
              </w:rPr>
              <w:t>包括脱贫人口中的低保对象</w:t>
            </w:r>
            <w:r>
              <w:rPr>
                <w:rFonts w:hint="eastAsia"/>
                <w:vertAlign w:val="baseline"/>
                <w:lang w:eastAsia="zh-CN"/>
              </w:rPr>
              <w:t>）</w:t>
            </w:r>
            <w:r>
              <w:rPr>
                <w:rFonts w:hint="eastAsia"/>
                <w:vertAlign w:val="baseline"/>
              </w:rPr>
              <w:t>、返贫致贫人口起付线为我市上年居民人均可支配收入的25%，报销比例比普通居民报销比例提高5个百分点，不设封顶线。</w:t>
            </w:r>
          </w:p>
        </w:tc>
      </w:tr>
    </w:tbl>
    <w:p>
      <w:pPr>
        <w:jc w:val="center"/>
        <w:rPr>
          <w:rFonts w:hint="eastAsia"/>
        </w:rPr>
      </w:pPr>
    </w:p>
    <w:p>
      <w:pPr>
        <w:jc w:val="center"/>
        <w:rPr>
          <w:rFonts w:hint="eastAsia" w:ascii="黑体" w:hAnsi="黑体" w:eastAsia="黑体" w:cs="黑体"/>
          <w:sz w:val="44"/>
          <w:szCs w:val="44"/>
        </w:rPr>
      </w:pPr>
      <w:r>
        <w:rPr>
          <w:rFonts w:hint="eastAsia" w:ascii="黑体" w:hAnsi="黑体" w:eastAsia="黑体" w:cs="黑体"/>
          <w:sz w:val="44"/>
          <w:szCs w:val="44"/>
        </w:rPr>
        <w:t>基本医疗保险参保人员</w:t>
      </w:r>
    </w:p>
    <w:p>
      <w:pPr>
        <w:jc w:val="center"/>
        <w:rPr>
          <w:rFonts w:hint="eastAsia" w:ascii="黑体" w:hAnsi="黑体" w:eastAsia="黑体" w:cs="黑体"/>
          <w:sz w:val="44"/>
          <w:szCs w:val="44"/>
        </w:rPr>
      </w:pPr>
      <w:r>
        <w:rPr>
          <w:rFonts w:hint="eastAsia" w:ascii="黑体" w:hAnsi="黑体" w:eastAsia="黑体" w:cs="黑体"/>
          <w:sz w:val="44"/>
          <w:szCs w:val="44"/>
        </w:rPr>
        <w:t>门诊慢性病特殊病申报流程</w:t>
      </w:r>
    </w:p>
    <w:p>
      <w:pPr>
        <w:jc w:val="left"/>
        <w:rPr>
          <w:sz w:val="21"/>
        </w:rPr>
      </w:pPr>
      <w:r>
        <w:rPr>
          <w:sz w:val="21"/>
        </w:rPr>
        <mc:AlternateContent>
          <mc:Choice Requires="wps">
            <w:drawing>
              <wp:anchor distT="0" distB="0" distL="114300" distR="114300" simplePos="0" relativeHeight="251673600" behindDoc="0" locked="0" layoutInCell="1" allowOverlap="1">
                <wp:simplePos x="0" y="0"/>
                <wp:positionH relativeFrom="column">
                  <wp:posOffset>2656205</wp:posOffset>
                </wp:positionH>
                <wp:positionV relativeFrom="paragraph">
                  <wp:posOffset>6764655</wp:posOffset>
                </wp:positionV>
                <wp:extent cx="219075" cy="352425"/>
                <wp:effectExtent l="15240" t="6350" r="32385" b="22225"/>
                <wp:wrapNone/>
                <wp:docPr id="15" name="下箭头 15"/>
                <wp:cNvGraphicFramePr/>
                <a:graphic xmlns:a="http://schemas.openxmlformats.org/drawingml/2006/main">
                  <a:graphicData uri="http://schemas.microsoft.com/office/word/2010/wordprocessingShape">
                    <wps:wsp>
                      <wps:cNvSpPr/>
                      <wps:spPr>
                        <a:xfrm>
                          <a:off x="3799205" y="8471535"/>
                          <a:ext cx="219075" cy="352425"/>
                        </a:xfrm>
                        <a:prstGeom prst="downArrow">
                          <a:avLst/>
                        </a:prstGeom>
                        <a:solidFill>
                          <a:srgbClr val="4874CB"/>
                        </a:solidFill>
                        <a:ln w="12700" cap="flat" cmpd="sng" algn="ctr">
                          <a:solidFill>
                            <a:srgbClr val="2E54A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9.15pt;margin-top:532.65pt;height:27.75pt;width:17.25pt;z-index:251673600;v-text-anchor:middle;mso-width-relative:page;mso-height-relative:page;" fillcolor="#4874CB" filled="t" stroked="t" coordsize="21600,21600" o:gfxdata="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OdByQPaAAAADQEAAA8AAAAAAAAAAQAgAAAAIgAAAGRycy9kb3ducmV2&#10;LnhtbFBLAQIUABQAAAAIAIdO4kDqH4LJpQIAADkFAAAOAAAAAAAAAAEAIAAAACkBAABkcnMvZTJv&#10;RG9jLnhtbFBLBQYAAAAABgAGAFkBAABABgAAAAA=&#10;" adj="14887,5400">
                <v:path/>
                <v:fill on="t" focussize="0,0"/>
                <v:stroke weight="1pt" color="#2E54A1" joinstyle="miter"/>
                <v:imagedata o:title=""/>
                <o:lock v:ext="edit" aspectratio="f"/>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2627630</wp:posOffset>
                </wp:positionH>
                <wp:positionV relativeFrom="paragraph">
                  <wp:posOffset>5564505</wp:posOffset>
                </wp:positionV>
                <wp:extent cx="219075" cy="419100"/>
                <wp:effectExtent l="15240" t="6350" r="32385" b="12700"/>
                <wp:wrapNone/>
                <wp:docPr id="14" name="下箭头 14"/>
                <wp:cNvGraphicFramePr/>
                <a:graphic xmlns:a="http://schemas.openxmlformats.org/drawingml/2006/main">
                  <a:graphicData uri="http://schemas.microsoft.com/office/word/2010/wordprocessingShape">
                    <wps:wsp>
                      <wps:cNvSpPr/>
                      <wps:spPr>
                        <a:xfrm>
                          <a:off x="3770630" y="7271385"/>
                          <a:ext cx="219075" cy="419100"/>
                        </a:xfrm>
                        <a:prstGeom prst="downArrow">
                          <a:avLst/>
                        </a:prstGeom>
                        <a:solidFill>
                          <a:srgbClr val="4874CB"/>
                        </a:solidFill>
                        <a:ln w="12700" cap="flat" cmpd="sng" algn="ctr">
                          <a:solidFill>
                            <a:srgbClr val="2E54A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6.9pt;margin-top:438.15pt;height:33pt;width:17.25pt;z-index:251672576;v-text-anchor:middle;mso-width-relative:page;mso-height-relative:page;" fillcolor="#4874CB" filled="t" stroked="t" coordsize="21600,21600" o:gfxdata="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ArBrqQ3AAAAAsBAAAPAAAAAAAAAAEAIAAAACIAAABkcnMvZG93bnJl&#10;di54bWxQSwECFAAUAAAACACHTuJAI302PaQCAAA5BQAADgAAAAAAAAABACAAAAArAQAAZHJzL2Uy&#10;b0RvYy54bWxQSwUGAAAAAAYABgBZAQAAQQYAAAAA&#10;" adj="15955,5400">
                <v:path/>
                <v:fill on="t" focussize="0,0"/>
                <v:stroke weight="1pt" color="#2E54A1" joinstyle="miter"/>
                <v:imagedata o:title=""/>
                <o:lock v:ext="edit" aspectratio="f"/>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3703955</wp:posOffset>
                </wp:positionH>
                <wp:positionV relativeFrom="paragraph">
                  <wp:posOffset>4707255</wp:posOffset>
                </wp:positionV>
                <wp:extent cx="219075" cy="333375"/>
                <wp:effectExtent l="15240" t="6350" r="32385" b="22225"/>
                <wp:wrapNone/>
                <wp:docPr id="13" name="下箭头 13"/>
                <wp:cNvGraphicFramePr/>
                <a:graphic xmlns:a="http://schemas.openxmlformats.org/drawingml/2006/main">
                  <a:graphicData uri="http://schemas.microsoft.com/office/word/2010/wordprocessingShape">
                    <wps:wsp>
                      <wps:cNvSpPr/>
                      <wps:spPr>
                        <a:xfrm>
                          <a:off x="4846955" y="6414135"/>
                          <a:ext cx="219075" cy="333375"/>
                        </a:xfrm>
                        <a:prstGeom prst="downArrow">
                          <a:avLst/>
                        </a:prstGeom>
                        <a:solidFill>
                          <a:srgbClr val="4874CB"/>
                        </a:solidFill>
                        <a:ln w="12700" cap="flat" cmpd="sng" algn="ctr">
                          <a:solidFill>
                            <a:srgbClr val="2E54A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1.65pt;margin-top:370.65pt;height:26.25pt;width:17.25pt;z-index:251671552;v-text-anchor:middle;mso-width-relative:page;mso-height-relative:page;" fillcolor="#4874CB" filled="t" stroked="t" coordsize="21600,21600" o:gfxdata="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YbxGCd4AAAALAQAADwAAAAAAAAABACAAAAAiAAAAZHJzL2Rvd25y&#10;ZXYueG1sUEsBAhQAFAAAAAgAh07iQG44pfSjAgAAOQUAAA4AAAAAAAAAAQAgAAAALQEAAGRycy9l&#10;Mm9Eb2MueG1sUEsFBgAAAAAGAAYAWQEAAEIGAAAAAA==&#10;" adj="14503,5400">
                <v:path/>
                <v:fill on="t" focussize="0,0"/>
                <v:stroke weight="1pt" color="#2E54A1" joinstyle="miter"/>
                <v:imagedata o:title=""/>
                <o:lock v:ext="edit" aspectratio="f"/>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1627505</wp:posOffset>
                </wp:positionH>
                <wp:positionV relativeFrom="paragraph">
                  <wp:posOffset>4707255</wp:posOffset>
                </wp:positionV>
                <wp:extent cx="171450" cy="323850"/>
                <wp:effectExtent l="15240" t="6350" r="22860" b="12700"/>
                <wp:wrapNone/>
                <wp:docPr id="12" name="下箭头 12"/>
                <wp:cNvGraphicFramePr/>
                <a:graphic xmlns:a="http://schemas.openxmlformats.org/drawingml/2006/main">
                  <a:graphicData uri="http://schemas.microsoft.com/office/word/2010/wordprocessingShape">
                    <wps:wsp>
                      <wps:cNvSpPr/>
                      <wps:spPr>
                        <a:xfrm>
                          <a:off x="2770505" y="6414135"/>
                          <a:ext cx="171450" cy="323850"/>
                        </a:xfrm>
                        <a:prstGeom prst="downArrow">
                          <a:avLst/>
                        </a:prstGeom>
                        <a:solidFill>
                          <a:srgbClr val="4874CB"/>
                        </a:solidFill>
                        <a:ln w="12700" cap="flat" cmpd="sng" algn="ctr">
                          <a:solidFill>
                            <a:srgbClr val="2E54A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28.15pt;margin-top:370.65pt;height:25.5pt;width:13.5pt;z-index:251670528;v-text-anchor:middle;mso-width-relative:page;mso-height-relative:page;" fillcolor="#4874CB" filled="t" stroked="t" coordsize="21600,21600" o:gfxdata="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K6FClfaAAAACwEAAA8AAAAAAAAAAQAgAAAAIgAAAGRycy9kb3ducmV2Lnht&#10;bFBLAQIUABQAAAAIAIdO4kCTjZCyogIAADkFAAAOAAAAAAAAAAEAIAAAACkBAABkcnMvZTJvRG9j&#10;LnhtbFBLBQYAAAAABgAGAFkBAAA9BgAAAAA=&#10;" adj="15883,5400">
                <v:path/>
                <v:fill on="t" focussize="0,0"/>
                <v:stroke weight="1pt" color="#2E54A1" joinstyle="miter"/>
                <v:imagedata o:title=""/>
                <o:lock v:ext="edit" aspectratio="f"/>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3837305</wp:posOffset>
                </wp:positionH>
                <wp:positionV relativeFrom="paragraph">
                  <wp:posOffset>3103245</wp:posOffset>
                </wp:positionV>
                <wp:extent cx="333375" cy="523875"/>
                <wp:effectExtent l="15240" t="6350" r="32385" b="22225"/>
                <wp:wrapNone/>
                <wp:docPr id="16" name="下箭头 16"/>
                <wp:cNvGraphicFramePr/>
                <a:graphic xmlns:a="http://schemas.openxmlformats.org/drawingml/2006/main">
                  <a:graphicData uri="http://schemas.microsoft.com/office/word/2010/wordprocessingShape">
                    <wps:wsp>
                      <wps:cNvSpPr/>
                      <wps:spPr>
                        <a:xfrm>
                          <a:off x="4980305" y="4810125"/>
                          <a:ext cx="333375" cy="523875"/>
                        </a:xfrm>
                        <a:prstGeom prst="downArrow">
                          <a:avLst/>
                        </a:prstGeom>
                        <a:solidFill>
                          <a:srgbClr val="4874CB"/>
                        </a:solidFill>
                        <a:ln w="12700" cap="flat" cmpd="sng" algn="ctr">
                          <a:solidFill>
                            <a:srgbClr val="2E54A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02.15pt;margin-top:244.35pt;height:41.25pt;width:26.25pt;z-index:251669504;v-text-anchor:middle;mso-width-relative:page;mso-height-relative:page;" fillcolor="#4874CB" filled="t" stroked="t" coordsize="21600,21600" o:gfxdata="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Cbeo/82wAAAAsBAAAPAAAAAAAAAAEAIAAAACIAAABkcnMvZG93bnJldi54&#10;bWxQSwECFAAUAAAACACHTuJArXFTXKICAAA5BQAADgAAAAAAAAABACAAAAAqAQAAZHJzL2Uyb0Rv&#10;Yy54bWxQSwUGAAAAAAYABgBZAQAAPgYAAAAA&#10;" adj="14728,5400">
                <v:path/>
                <v:fill on="t" focussize="0,0"/>
                <v:stroke weight="1pt" color="#2E54A1" joinstyle="miter"/>
                <v:imagedata o:title=""/>
                <o:lock v:ext="edit" aspectratio="f"/>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1398905</wp:posOffset>
                </wp:positionH>
                <wp:positionV relativeFrom="paragraph">
                  <wp:posOffset>3122295</wp:posOffset>
                </wp:positionV>
                <wp:extent cx="266700" cy="504825"/>
                <wp:effectExtent l="15240" t="6350" r="22860" b="22225"/>
                <wp:wrapNone/>
                <wp:docPr id="17" name="下箭头 17"/>
                <wp:cNvGraphicFramePr/>
                <a:graphic xmlns:a="http://schemas.openxmlformats.org/drawingml/2006/main">
                  <a:graphicData uri="http://schemas.microsoft.com/office/word/2010/wordprocessingShape">
                    <wps:wsp>
                      <wps:cNvSpPr/>
                      <wps:spPr>
                        <a:xfrm>
                          <a:off x="2541905" y="4829175"/>
                          <a:ext cx="266700" cy="504825"/>
                        </a:xfrm>
                        <a:prstGeom prst="downArrow">
                          <a:avLst/>
                        </a:prstGeom>
                        <a:solidFill>
                          <a:srgbClr val="4874CB"/>
                        </a:solidFill>
                        <a:ln w="12700" cap="flat" cmpd="sng" algn="ctr">
                          <a:solidFill>
                            <a:srgbClr val="2E54A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10.15pt;margin-top:245.85pt;height:39.75pt;width:21pt;z-index:251668480;v-text-anchor:middle;mso-width-relative:page;mso-height-relative:page;" fillcolor="#4874CB" filled="t" stroked="t" coordsize="21600,21600" o:gfxdata="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vOEIG2QAAAAsBAAAPAAAAAAAAAAEAIAAAACIAAABkcnMvZG93bnJldi54bWxQ&#10;SwECFAAUAAAACACHTuJAqh9VwqECAAA5BQAADgAAAAAAAAABACAAAAAoAQAAZHJzL2Uyb0RvYy54&#10;bWxQSwUGAAAAAAYABgBZAQAAOwYAAAAA&#10;" adj="15895,5400">
                <v:path/>
                <v:fill on="t" focussize="0,0"/>
                <v:stroke weight="1pt" color="#2E54A1" joinstyle="miter"/>
                <v:imagedata o:title=""/>
                <o:lock v:ext="edit" aspectratio="f"/>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3151505</wp:posOffset>
                </wp:positionH>
                <wp:positionV relativeFrom="paragraph">
                  <wp:posOffset>1731645</wp:posOffset>
                </wp:positionV>
                <wp:extent cx="247650" cy="514350"/>
                <wp:effectExtent l="15240" t="6350" r="22860" b="12700"/>
                <wp:wrapNone/>
                <wp:docPr id="10" name="下箭头 10"/>
                <wp:cNvGraphicFramePr/>
                <a:graphic xmlns:a="http://schemas.openxmlformats.org/drawingml/2006/main">
                  <a:graphicData uri="http://schemas.microsoft.com/office/word/2010/wordprocessingShape">
                    <wps:wsp>
                      <wps:cNvSpPr/>
                      <wps:spPr>
                        <a:xfrm>
                          <a:off x="4294505" y="3438525"/>
                          <a:ext cx="247650" cy="514350"/>
                        </a:xfrm>
                        <a:prstGeom prst="downArrow">
                          <a:avLst/>
                        </a:prstGeom>
                        <a:solidFill>
                          <a:srgbClr val="4874CB"/>
                        </a:solidFill>
                        <a:ln w="12700" cap="flat" cmpd="sng" algn="ctr">
                          <a:solidFill>
                            <a:srgbClr val="2E54A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48.15pt;margin-top:136.35pt;height:40.5pt;width:19.5pt;z-index:251667456;v-text-anchor:middle;mso-width-relative:page;mso-height-relative:page;" fillcolor="#4874CB" filled="t" stroked="t" coordsize="21600,21600" o:gfxdata="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L1llKvXAAAACwEAAA8AAAAAAAAAAQAgAAAAIgAAAGRycy9kb3ducmV2LnhtbFBL&#10;AQIUABQAAAAIAIdO4kBh7GWqogIAADkFAAAOAAAAAAAAAAEAIAAAACYBAABkcnMvZTJvRG9jLnht&#10;bFBLBQYAAAAABgAGAFkBAAA6BgAAAAA=&#10;" adj="16400,5400">
                <v:path/>
                <v:fill on="t" focussize="0,0"/>
                <v:stroke weight="1pt" color="#2E54A1" joinstyle="miter"/>
                <v:imagedata o:title=""/>
                <o:lock v:ext="edit" aspectratio="f"/>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1046480</wp:posOffset>
                </wp:positionH>
                <wp:positionV relativeFrom="paragraph">
                  <wp:posOffset>7183755</wp:posOffset>
                </wp:positionV>
                <wp:extent cx="3400425" cy="466725"/>
                <wp:effectExtent l="6350" t="6350" r="22225" b="22225"/>
                <wp:wrapNone/>
                <wp:docPr id="8" name="圆角矩形 8"/>
                <wp:cNvGraphicFramePr/>
                <a:graphic xmlns:a="http://schemas.openxmlformats.org/drawingml/2006/main">
                  <a:graphicData uri="http://schemas.microsoft.com/office/word/2010/wordprocessingShape">
                    <wps:wsp>
                      <wps:cNvSpPr/>
                      <wps:spPr>
                        <a:xfrm>
                          <a:off x="2189480" y="8890635"/>
                          <a:ext cx="3400425" cy="466725"/>
                        </a:xfrm>
                        <a:prstGeom prst="roundRect">
                          <a:avLst/>
                        </a:prstGeom>
                        <a:solidFill>
                          <a:srgbClr val="4874CB"/>
                        </a:solidFill>
                        <a:ln w="12700" cap="flat" cmpd="sng" algn="ctr">
                          <a:solidFill>
                            <a:srgbClr val="2E54A1">
                              <a:lumMod val="75000"/>
                            </a:srgbClr>
                          </a:solidFill>
                          <a:prstDash val="solid"/>
                          <a:miter lim="800000"/>
                        </a:ln>
                        <a:effectLst/>
                      </wps:spPr>
                      <wps:txbx>
                        <w:txbxContent>
                          <w:p>
                            <w:pPr>
                              <w:jc w:val="center"/>
                              <w:rPr>
                                <w:rFonts w:hint="eastAsia"/>
                              </w:rPr>
                            </w:pPr>
                            <w:r>
                              <w:rPr>
                                <w:rFonts w:hint="eastAsia"/>
                              </w:rPr>
                              <w:t>审核成功后</w:t>
                            </w:r>
                            <w:r>
                              <w:rPr>
                                <w:rFonts w:hint="eastAsia"/>
                                <w:lang w:eastAsia="zh-CN"/>
                              </w:rPr>
                              <w:t>，</w:t>
                            </w:r>
                            <w:r>
                              <w:rPr>
                                <w:rFonts w:hint="eastAsia"/>
                              </w:rPr>
                              <w:t>选择定点医院，享受相应待遇。</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2.4pt;margin-top:565.65pt;height:36.75pt;width:267.75pt;z-index:251666432;v-text-anchor:middle;mso-width-relative:page;mso-height-relative:page;" fillcolor="#4874CB" filled="t" stroked="t" coordsize="21600,21600" arcsize="0.166666666666667" o:gfxdata="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f7MPP9kAAAANAQAADwAAAAAAAAABACAAAAAiAAAA&#10;ZHJzL2Rvd25yZXYueG1sUEsBAhQAFAAAAAgAh07iQDc7ozWxAgAARgUAAA4AAAAAAAAAAQAgAAAA&#10;KAEAAGRycy9lMm9Eb2MueG1sUEsFBgAAAAAGAAYAWQEAAEsGAAAAAA==&#10;">
                <v:path/>
                <v:fill on="t" focussize="0,0"/>
                <v:stroke weight="1pt" color="#2E54A1" joinstyle="miter"/>
                <v:imagedata o:title=""/>
                <o:lock v:ext="edit" aspectratio="f"/>
                <v:textbox>
                  <w:txbxContent>
                    <w:p>
                      <w:pPr>
                        <w:jc w:val="center"/>
                        <w:rPr>
                          <w:rFonts w:hint="eastAsia"/>
                        </w:rPr>
                      </w:pPr>
                      <w:r>
                        <w:rPr>
                          <w:rFonts w:hint="eastAsia"/>
                        </w:rPr>
                        <w:t>审核成功后</w:t>
                      </w:r>
                      <w:r>
                        <w:rPr>
                          <w:rFonts w:hint="eastAsia"/>
                          <w:lang w:eastAsia="zh-CN"/>
                        </w:rPr>
                        <w:t>，</w:t>
                      </w:r>
                      <w:r>
                        <w:rPr>
                          <w:rFonts w:hint="eastAsia"/>
                        </w:rPr>
                        <w:t>选择定点医院，享受相应待遇。</w:t>
                      </w:r>
                    </w:p>
                    <w:p>
                      <w:pPr>
                        <w:jc w:val="center"/>
                      </w:pPr>
                    </w:p>
                  </w:txbxContent>
                </v:textbox>
              </v:round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1027430</wp:posOffset>
                </wp:positionH>
                <wp:positionV relativeFrom="paragraph">
                  <wp:posOffset>6059805</wp:posOffset>
                </wp:positionV>
                <wp:extent cx="3438525" cy="628650"/>
                <wp:effectExtent l="6350" t="6350" r="22225" b="12700"/>
                <wp:wrapNone/>
                <wp:docPr id="11" name="圆角矩形 11"/>
                <wp:cNvGraphicFramePr/>
                <a:graphic xmlns:a="http://schemas.openxmlformats.org/drawingml/2006/main">
                  <a:graphicData uri="http://schemas.microsoft.com/office/word/2010/wordprocessingShape">
                    <wps:wsp>
                      <wps:cNvSpPr/>
                      <wps:spPr>
                        <a:xfrm>
                          <a:off x="2170430" y="7766685"/>
                          <a:ext cx="3438525" cy="628650"/>
                        </a:xfrm>
                        <a:prstGeom prst="roundRect">
                          <a:avLst/>
                        </a:prstGeom>
                        <a:solidFill>
                          <a:srgbClr val="4874CB"/>
                        </a:solidFill>
                        <a:ln w="12700" cap="flat" cmpd="sng" algn="ctr">
                          <a:solidFill>
                            <a:srgbClr val="2E54A1">
                              <a:lumMod val="75000"/>
                            </a:srgbClr>
                          </a:solidFill>
                          <a:prstDash val="solid"/>
                          <a:miter lim="800000"/>
                        </a:ln>
                        <a:effectLst/>
                      </wps:spPr>
                      <wps:txbx>
                        <w:txbxContent>
                          <w:p>
                            <w:pPr>
                              <w:jc w:val="left"/>
                              <w:rPr>
                                <w:rFonts w:hint="eastAsia" w:eastAsia="宋体"/>
                                <w:lang w:eastAsia="zh-CN"/>
                              </w:rPr>
                            </w:pPr>
                            <w:r>
                              <w:rPr>
                                <w:rFonts w:hint="eastAsia"/>
                              </w:rPr>
                              <w:t>材料齐全受理申报慢性病20个工作日后</w:t>
                            </w:r>
                            <w:r>
                              <w:rPr>
                                <w:rFonts w:hint="eastAsia"/>
                                <w:lang w:eastAsia="zh-CN"/>
                              </w:rPr>
                              <w:t>，</w:t>
                            </w:r>
                            <w:r>
                              <w:rPr>
                                <w:rFonts w:hint="eastAsia"/>
                              </w:rPr>
                              <w:t>特殊病3个工作日后在申报平台历史查询中查询认定结果</w:t>
                            </w:r>
                            <w:r>
                              <w:rPr>
                                <w:rFonts w:hint="eastAsia"/>
                                <w:lang w:eastAsia="zh-CN"/>
                              </w:rPr>
                              <w:t>。</w:t>
                            </w:r>
                          </w:p>
                          <w:p>
                            <w:pPr>
                              <w:jc w:val="left"/>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0.9pt;margin-top:477.15pt;height:49.5pt;width:270.75pt;z-index:251665408;v-text-anchor:middle;mso-width-relative:page;mso-height-relative:page;" fillcolor="#4874CB" filled="t" stroked="t" coordsize="21600,21600" arcsize="0.166666666666667" o:gfxdata="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NevYe3ZAAAADAEAAA8AAAAAAAAAAQAgAAAA&#10;IgAAAGRycy9kb3ducmV2LnhtbFBLAQIUABQAAAAIAIdO4kCWNmZgtQIAAEgFAAAOAAAAAAAAAAEA&#10;IAAAACgBAABkcnMvZTJvRG9jLnhtbFBLBQYAAAAABgAGAFkBAABPBgAAAAA=&#10;">
                <v:path/>
                <v:fill on="t" focussize="0,0"/>
                <v:stroke weight="1pt" color="#2E54A1" joinstyle="miter"/>
                <v:imagedata o:title=""/>
                <o:lock v:ext="edit" aspectratio="f"/>
                <v:textbox>
                  <w:txbxContent>
                    <w:p>
                      <w:pPr>
                        <w:jc w:val="left"/>
                        <w:rPr>
                          <w:rFonts w:hint="eastAsia" w:eastAsia="宋体"/>
                          <w:lang w:eastAsia="zh-CN"/>
                        </w:rPr>
                      </w:pPr>
                      <w:r>
                        <w:rPr>
                          <w:rFonts w:hint="eastAsia"/>
                        </w:rPr>
                        <w:t>材料齐全受理申报慢性病20个工作日后</w:t>
                      </w:r>
                      <w:r>
                        <w:rPr>
                          <w:rFonts w:hint="eastAsia"/>
                          <w:lang w:eastAsia="zh-CN"/>
                        </w:rPr>
                        <w:t>，</w:t>
                      </w:r>
                      <w:r>
                        <w:rPr>
                          <w:rFonts w:hint="eastAsia"/>
                        </w:rPr>
                        <w:t>特殊病3个工作日后在申报平台历史查询中查询认定结果</w:t>
                      </w:r>
                      <w:r>
                        <w:rPr>
                          <w:rFonts w:hint="eastAsia"/>
                          <w:lang w:eastAsia="zh-CN"/>
                        </w:rPr>
                        <w:t>。</w:t>
                      </w:r>
                    </w:p>
                    <w:p>
                      <w:pPr>
                        <w:jc w:val="left"/>
                      </w:pPr>
                    </w:p>
                  </w:txbxContent>
                </v:textbox>
              </v:roundrect>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1036955</wp:posOffset>
                </wp:positionH>
                <wp:positionV relativeFrom="paragraph">
                  <wp:posOffset>5116830</wp:posOffset>
                </wp:positionV>
                <wp:extent cx="3419475" cy="409575"/>
                <wp:effectExtent l="6350" t="6350" r="22225" b="22225"/>
                <wp:wrapNone/>
                <wp:docPr id="9" name="圆角矩形 9"/>
                <wp:cNvGraphicFramePr/>
                <a:graphic xmlns:a="http://schemas.openxmlformats.org/drawingml/2006/main">
                  <a:graphicData uri="http://schemas.microsoft.com/office/word/2010/wordprocessingShape">
                    <wps:wsp>
                      <wps:cNvSpPr/>
                      <wps:spPr>
                        <a:xfrm>
                          <a:off x="2179955" y="6823710"/>
                          <a:ext cx="3419475" cy="409575"/>
                        </a:xfrm>
                        <a:prstGeom prst="roundRect">
                          <a:avLst/>
                        </a:prstGeom>
                        <a:solidFill>
                          <a:srgbClr val="4874CB"/>
                        </a:solidFill>
                        <a:ln w="12700" cap="flat" cmpd="sng" algn="ctr">
                          <a:solidFill>
                            <a:srgbClr val="2E54A1">
                              <a:lumMod val="75000"/>
                            </a:srgbClr>
                          </a:solidFill>
                          <a:prstDash val="solid"/>
                          <a:miter lim="800000"/>
                        </a:ln>
                        <a:effectLst/>
                      </wps:spPr>
                      <wps:txbx>
                        <w:txbxContent>
                          <w:p>
                            <w:pPr>
                              <w:jc w:val="center"/>
                              <w:rPr>
                                <w:rFonts w:hint="eastAsia" w:eastAsia="宋体"/>
                                <w:lang w:val="en-US" w:eastAsia="zh-CN"/>
                              </w:rPr>
                            </w:pPr>
                            <w:r>
                              <w:rPr>
                                <w:rFonts w:hint="eastAsia"/>
                                <w:lang w:val="en-US" w:eastAsia="zh-CN"/>
                              </w:rPr>
                              <w:t>医师审核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1.65pt;margin-top:402.9pt;height:32.25pt;width:269.25pt;z-index:251664384;v-text-anchor:middle;mso-width-relative:page;mso-height-relative:page;" fillcolor="#4874CB" filled="t" stroked="t" coordsize="21600,21600" arcsize="0.166666666666667" o:gfxdata="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nIrbv2AAAAAsBAAAPAAAAAAAAAAEAIAAAACIAAABk&#10;cnMvZG93bnJldi54bWxQSwECFAAUAAAACACHTuJAzjwLvrECAABGBQAADgAAAAAAAAABACAAAAAn&#10;AQAAZHJzL2Uyb0RvYy54bWxQSwUGAAAAAAYABgBZAQAASgYAAAAA&#10;">
                <v:path/>
                <v:fill on="t" focussize="0,0"/>
                <v:stroke weight="1pt" color="#2E54A1" joinstyle="miter"/>
                <v:imagedata o:title=""/>
                <o:lock v:ext="edit" aspectratio="f"/>
                <v:textbox>
                  <w:txbxContent>
                    <w:p>
                      <w:pPr>
                        <w:jc w:val="center"/>
                        <w:rPr>
                          <w:rFonts w:hint="eastAsia" w:eastAsia="宋体"/>
                          <w:lang w:val="en-US" w:eastAsia="zh-CN"/>
                        </w:rPr>
                      </w:pPr>
                      <w:r>
                        <w:rPr>
                          <w:rFonts w:hint="eastAsia"/>
                          <w:lang w:val="en-US" w:eastAsia="zh-CN"/>
                        </w:rPr>
                        <w:t>医师审核</w:t>
                      </w:r>
                    </w:p>
                  </w:txbxContent>
                </v:textbox>
              </v:round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636905</wp:posOffset>
                </wp:positionH>
                <wp:positionV relativeFrom="paragraph">
                  <wp:posOffset>2329180</wp:posOffset>
                </wp:positionV>
                <wp:extent cx="4248150" cy="695325"/>
                <wp:effectExtent l="6350" t="6350" r="12700" b="22225"/>
                <wp:wrapNone/>
                <wp:docPr id="5" name="圆角矩形 5"/>
                <wp:cNvGraphicFramePr/>
                <a:graphic xmlns:a="http://schemas.openxmlformats.org/drawingml/2006/main">
                  <a:graphicData uri="http://schemas.microsoft.com/office/word/2010/wordprocessingShape">
                    <wps:wsp>
                      <wps:cNvSpPr/>
                      <wps:spPr>
                        <a:xfrm>
                          <a:off x="1808480" y="4045585"/>
                          <a:ext cx="4248150" cy="695325"/>
                        </a:xfrm>
                        <a:prstGeom prst="roundRect">
                          <a:avLst/>
                        </a:prstGeom>
                        <a:solidFill>
                          <a:srgbClr val="4874CB"/>
                        </a:solidFill>
                        <a:ln w="12700" cap="flat" cmpd="sng" algn="ctr">
                          <a:solidFill>
                            <a:srgbClr val="2E54A1">
                              <a:lumMod val="75000"/>
                            </a:srgbClr>
                          </a:solidFill>
                          <a:prstDash val="solid"/>
                          <a:miter lim="800000"/>
                        </a:ln>
                        <a:effectLst/>
                      </wps:spPr>
                      <wps:txbx>
                        <w:txbxContent>
                          <w:p>
                            <w:pPr>
                              <w:jc w:val="left"/>
                              <w:rPr>
                                <w:rFonts w:hint="eastAsia"/>
                              </w:rPr>
                            </w:pPr>
                            <w:r>
                              <w:rPr>
                                <w:rFonts w:hint="eastAsia"/>
                              </w:rPr>
                              <w:t>确认是否“特殊人员”、申报病种、选择认定医院，上传并提交佐证材料。</w:t>
                            </w:r>
                          </w:p>
                          <w:p>
                            <w:pPr>
                              <w:jc w:val="left"/>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0.15pt;margin-top:183.4pt;height:54.75pt;width:334.5pt;z-index:251661312;v-text-anchor:middle;mso-width-relative:page;mso-height-relative:page;" fillcolor="#4874CB" filled="t" stroked="t" coordsize="21600,21600" arcsize="0.166666666666667" o:gfxdata="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&#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DvE9fx2QAAAAsBAAAPAAAAAAAAAAEAIAAAACIAAABk&#10;cnMvZG93bnJldi54bWxQSwECFAAUAAAACACHTuJAHlKtTbACAABGBQAADgAAAAAAAAABACAAAAAo&#10;AQAAZHJzL2Uyb0RvYy54bWxQSwUGAAAAAAYABgBZAQAASgYAAAAA&#10;">
                <v:path/>
                <v:fill on="t" focussize="0,0"/>
                <v:stroke weight="1pt" color="#2E54A1" joinstyle="miter"/>
                <v:imagedata o:title=""/>
                <o:lock v:ext="edit" aspectratio="f"/>
                <v:textbox>
                  <w:txbxContent>
                    <w:p>
                      <w:pPr>
                        <w:jc w:val="left"/>
                        <w:rPr>
                          <w:rFonts w:hint="eastAsia"/>
                        </w:rPr>
                      </w:pPr>
                      <w:r>
                        <w:rPr>
                          <w:rFonts w:hint="eastAsia"/>
                        </w:rPr>
                        <w:t>确认是否“特殊人员”、申报病种、选择认定医院，上传并提交佐证材料。</w:t>
                      </w:r>
                    </w:p>
                    <w:p>
                      <w:pPr>
                        <w:jc w:val="left"/>
                      </w:pPr>
                    </w:p>
                  </w:txbxContent>
                </v:textbox>
              </v:roundrect>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1804035</wp:posOffset>
                </wp:positionH>
                <wp:positionV relativeFrom="paragraph">
                  <wp:posOffset>702310</wp:posOffset>
                </wp:positionV>
                <wp:extent cx="3333750" cy="962025"/>
                <wp:effectExtent l="6350" t="6350" r="12700" b="22225"/>
                <wp:wrapNone/>
                <wp:docPr id="3" name="圆角矩形 3"/>
                <wp:cNvGraphicFramePr/>
                <a:graphic xmlns:a="http://schemas.openxmlformats.org/drawingml/2006/main">
                  <a:graphicData uri="http://schemas.microsoft.com/office/word/2010/wordprocessingShape">
                    <wps:wsp>
                      <wps:cNvSpPr/>
                      <wps:spPr>
                        <a:xfrm>
                          <a:off x="1908810" y="1654810"/>
                          <a:ext cx="3333750" cy="962025"/>
                        </a:xfrm>
                        <a:prstGeom prst="roundRect">
                          <a:avLst/>
                        </a:prstGeom>
                        <a:solidFill>
                          <a:srgbClr val="4874CB"/>
                        </a:solidFill>
                        <a:ln w="12700" cap="flat" cmpd="sng" algn="ctr">
                          <a:solidFill>
                            <a:srgbClr val="2E54A1">
                              <a:lumMod val="75000"/>
                            </a:srgbClr>
                          </a:solidFill>
                          <a:prstDash val="solid"/>
                          <a:miter lim="800000"/>
                        </a:ln>
                        <a:effectLst/>
                      </wps:spPr>
                      <wps:txbx>
                        <w:txbxContent>
                          <w:p>
                            <w:pPr>
                              <w:jc w:val="left"/>
                              <w:rPr>
                                <w:rFonts w:hint="eastAsia"/>
                              </w:rPr>
                            </w:pPr>
                            <w:r>
                              <w:rPr>
                                <w:rFonts w:hint="eastAsia"/>
                              </w:rPr>
                              <w:t>登录河北智慧医保</w:t>
                            </w:r>
                            <w:r>
                              <w:rPr>
                                <w:rFonts w:hint="eastAsia"/>
                                <w:lang w:eastAsia="zh-CN"/>
                              </w:rPr>
                              <w:t>，</w:t>
                            </w:r>
                            <w:r>
                              <w:rPr>
                                <w:rFonts w:hint="eastAsia"/>
                              </w:rPr>
                              <w:t>选择“业务办理”中的“门慢门特申报”，然后再选择“慢性病申报”或者是“特殊病申报”进行个人信息验证。</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2.05pt;margin-top:55.3pt;height:75.75pt;width:262.5pt;z-index:251659264;v-text-anchor:middle;mso-width-relative:page;mso-height-relative:page;" fillcolor="#4874CB" filled="t" stroked="t" coordsize="21600,21600" arcsize="0.166666666666667" o:gfxdata="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GuF50rYAAAACwEAAA8AAAAAAAAAAQAgAAAAIgAAAGRycy9k&#10;b3ducmV2LnhtbFBLAQIUABQAAAAIAIdO4kCUuXsBrQIAAEYFAAAOAAAAAAAAAAEAIAAAACcBAABk&#10;cnMvZTJvRG9jLnhtbFBLBQYAAAAABgAGAFkBAABGBgAAAAA=&#10;">
                <v:path/>
                <v:fill on="t" focussize="0,0"/>
                <v:stroke weight="1pt" color="#2E54A1" joinstyle="miter"/>
                <v:imagedata o:title=""/>
                <o:lock v:ext="edit" aspectratio="f"/>
                <v:textbox>
                  <w:txbxContent>
                    <w:p>
                      <w:pPr>
                        <w:jc w:val="left"/>
                        <w:rPr>
                          <w:rFonts w:hint="eastAsia"/>
                        </w:rPr>
                      </w:pPr>
                      <w:r>
                        <w:rPr>
                          <w:rFonts w:hint="eastAsia"/>
                        </w:rPr>
                        <w:t>登录河北智慧医保</w:t>
                      </w:r>
                      <w:r>
                        <w:rPr>
                          <w:rFonts w:hint="eastAsia"/>
                          <w:lang w:eastAsia="zh-CN"/>
                        </w:rPr>
                        <w:t>，</w:t>
                      </w:r>
                      <w:r>
                        <w:rPr>
                          <w:rFonts w:hint="eastAsia"/>
                        </w:rPr>
                        <w:t>选择“业务办理”中的“门慢门特申报”，然后再选择“慢性病申报”或者是“特殊病申报”进行个人信息验证。</w:t>
                      </w:r>
                    </w:p>
                    <w:p>
                      <w:pPr>
                        <w:jc w:val="center"/>
                      </w:pPr>
                    </w:p>
                  </w:txbxContent>
                </v:textbox>
              </v:roundrect>
            </w:pict>
          </mc:Fallback>
        </mc:AlternateContent>
      </w:r>
      <w:r>
        <w:rPr>
          <w:sz w:val="21"/>
        </w:rPr>
        <w:drawing>
          <wp:anchor distT="0" distB="0" distL="114300" distR="114300" simplePos="0" relativeHeight="251660288" behindDoc="0" locked="0" layoutInCell="1" allowOverlap="1">
            <wp:simplePos x="0" y="0"/>
            <wp:positionH relativeFrom="column">
              <wp:posOffset>123825</wp:posOffset>
            </wp:positionH>
            <wp:positionV relativeFrom="paragraph">
              <wp:posOffset>363855</wp:posOffset>
            </wp:positionV>
            <wp:extent cx="1311275" cy="1553210"/>
            <wp:effectExtent l="0" t="0" r="3175" b="8890"/>
            <wp:wrapSquare wrapText="bothSides"/>
            <wp:docPr id="4" name="图片 2" descr="c84fc478fbd05cd21446fd6158e69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84fc478fbd05cd21446fd6158e692f"/>
                    <pic:cNvPicPr>
                      <a:picLocks noChangeAspect="1"/>
                    </pic:cNvPicPr>
                  </pic:nvPicPr>
                  <pic:blipFill>
                    <a:blip r:embed="rId4"/>
                    <a:stretch>
                      <a:fillRect/>
                    </a:stretch>
                  </pic:blipFill>
                  <pic:spPr>
                    <a:xfrm>
                      <a:off x="0" y="0"/>
                      <a:ext cx="1311275" cy="1553210"/>
                    </a:xfrm>
                    <a:prstGeom prst="rect">
                      <a:avLst/>
                    </a:prstGeom>
                    <a:noFill/>
                    <a:ln>
                      <a:noFill/>
                    </a:ln>
                  </pic:spPr>
                </pic:pic>
              </a:graphicData>
            </a:graphic>
          </wp:anchor>
        </w:drawing>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646430</wp:posOffset>
                </wp:positionH>
                <wp:positionV relativeFrom="paragraph">
                  <wp:posOffset>132080</wp:posOffset>
                </wp:positionV>
                <wp:extent cx="2009775" cy="915035"/>
                <wp:effectExtent l="6350" t="6350" r="22225" b="12065"/>
                <wp:wrapNone/>
                <wp:docPr id="6" name="圆角矩形 6"/>
                <wp:cNvGraphicFramePr/>
                <a:graphic xmlns:a="http://schemas.openxmlformats.org/drawingml/2006/main">
                  <a:graphicData uri="http://schemas.microsoft.com/office/word/2010/wordprocessingShape">
                    <wps:wsp>
                      <wps:cNvSpPr/>
                      <wps:spPr>
                        <a:xfrm>
                          <a:off x="1798955" y="5438140"/>
                          <a:ext cx="2009775" cy="915035"/>
                        </a:xfrm>
                        <a:prstGeom prst="roundRect">
                          <a:avLst/>
                        </a:prstGeom>
                        <a:solidFill>
                          <a:srgbClr val="4874CB"/>
                        </a:solidFill>
                        <a:ln w="12700" cap="flat" cmpd="sng" algn="ctr">
                          <a:solidFill>
                            <a:srgbClr val="2E54A1">
                              <a:lumMod val="75000"/>
                            </a:srgbClr>
                          </a:solidFill>
                          <a:prstDash val="solid"/>
                          <a:miter lim="800000"/>
                        </a:ln>
                        <a:effectLst/>
                      </wps:spPr>
                      <wps:txbx>
                        <w:txbxContent>
                          <w:p>
                            <w:pPr>
                              <w:jc w:val="left"/>
                              <w:rPr>
                                <w:rFonts w:hint="eastAsia" w:eastAsia="宋体"/>
                                <w:lang w:eastAsia="zh-CN"/>
                              </w:rPr>
                            </w:pPr>
                            <w:r>
                              <w:rPr>
                                <w:rFonts w:hint="eastAsia"/>
                              </w:rPr>
                              <w:t>非特殊人员线上提交佐证材料后</w:t>
                            </w:r>
                            <w:r>
                              <w:rPr>
                                <w:rFonts w:hint="eastAsia"/>
                                <w:lang w:eastAsia="zh-CN"/>
                              </w:rPr>
                              <w:t>，</w:t>
                            </w:r>
                            <w:r>
                              <w:rPr>
                                <w:rFonts w:hint="eastAsia"/>
                              </w:rPr>
                              <w:t>携带纸质病历资料</w:t>
                            </w:r>
                            <w:r>
                              <w:rPr>
                                <w:rFonts w:hint="eastAsia"/>
                                <w:lang w:eastAsia="zh-CN"/>
                              </w:rPr>
                              <w:t>，</w:t>
                            </w:r>
                            <w:r>
                              <w:rPr>
                                <w:rFonts w:hint="eastAsia"/>
                              </w:rPr>
                              <w:t>到选定医院进行现场认定</w:t>
                            </w:r>
                            <w:r>
                              <w:rPr>
                                <w:rFonts w:hint="eastAsia"/>
                                <w:lang w:eastAsia="zh-CN"/>
                              </w:rPr>
                              <w:t>。</w:t>
                            </w:r>
                          </w:p>
                          <w:p>
                            <w:pPr>
                              <w:jc w:val="left"/>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0.9pt;margin-top:10.4pt;height:72.05pt;width:158.25pt;z-index:251662336;v-text-anchor:middle;mso-width-relative:page;mso-height-relative:page;" fillcolor="#4874CB" filled="t" stroked="t" coordsize="21600,21600" arcsize="0.166666666666667" o:gfxdata="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EIibtgAAAAKAQAADwAAAAAAAAABACAAAAAiAAAA&#10;ZHJzL2Rvd25yZXYueG1sUEsBAhQAFAAAAAgAh07iQLbQyQSyAgAARgUAAA4AAAAAAAAAAQAgAAAA&#10;JwEAAGRycy9lMm9Eb2MueG1sUEsFBgAAAAAGAAYAWQEAAEsGAAAAAA==&#10;">
                <v:path/>
                <v:fill on="t" focussize="0,0"/>
                <v:stroke weight="1pt" color="#2E54A1" joinstyle="miter"/>
                <v:imagedata o:title=""/>
                <o:lock v:ext="edit" aspectratio="f"/>
                <v:textbox>
                  <w:txbxContent>
                    <w:p>
                      <w:pPr>
                        <w:jc w:val="left"/>
                        <w:rPr>
                          <w:rFonts w:hint="eastAsia" w:eastAsia="宋体"/>
                          <w:lang w:eastAsia="zh-CN"/>
                        </w:rPr>
                      </w:pPr>
                      <w:r>
                        <w:rPr>
                          <w:rFonts w:hint="eastAsia"/>
                        </w:rPr>
                        <w:t>非特殊人员线上提交佐证材料后</w:t>
                      </w:r>
                      <w:r>
                        <w:rPr>
                          <w:rFonts w:hint="eastAsia"/>
                          <w:lang w:eastAsia="zh-CN"/>
                        </w:rPr>
                        <w:t>，</w:t>
                      </w:r>
                      <w:r>
                        <w:rPr>
                          <w:rFonts w:hint="eastAsia"/>
                        </w:rPr>
                        <w:t>携带纸质病历资料</w:t>
                      </w:r>
                      <w:r>
                        <w:rPr>
                          <w:rFonts w:hint="eastAsia"/>
                          <w:lang w:eastAsia="zh-CN"/>
                        </w:rPr>
                        <w:t>，</w:t>
                      </w:r>
                      <w:r>
                        <w:rPr>
                          <w:rFonts w:hint="eastAsia"/>
                        </w:rPr>
                        <w:t>到选定医院进行现场认定</w:t>
                      </w:r>
                      <w:r>
                        <w:rPr>
                          <w:rFonts w:hint="eastAsia"/>
                          <w:lang w:eastAsia="zh-CN"/>
                        </w:rPr>
                        <w:t>。</w:t>
                      </w:r>
                    </w:p>
                    <w:p>
                      <w:pPr>
                        <w:jc w:val="left"/>
                      </w:pPr>
                    </w:p>
                  </w:txbxContent>
                </v:textbox>
              </v:round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3256280</wp:posOffset>
                </wp:positionH>
                <wp:positionV relativeFrom="paragraph">
                  <wp:posOffset>141605</wp:posOffset>
                </wp:positionV>
                <wp:extent cx="1675765" cy="942975"/>
                <wp:effectExtent l="6350" t="6350" r="13335" b="22225"/>
                <wp:wrapNone/>
                <wp:docPr id="7" name="圆角矩形 7"/>
                <wp:cNvGraphicFramePr/>
                <a:graphic xmlns:a="http://schemas.openxmlformats.org/drawingml/2006/main">
                  <a:graphicData uri="http://schemas.microsoft.com/office/word/2010/wordprocessingShape">
                    <wps:wsp>
                      <wps:cNvSpPr/>
                      <wps:spPr>
                        <a:xfrm>
                          <a:off x="4313555" y="5419090"/>
                          <a:ext cx="1675765" cy="942975"/>
                        </a:xfrm>
                        <a:prstGeom prst="roundRect">
                          <a:avLst/>
                        </a:prstGeom>
                        <a:solidFill>
                          <a:srgbClr val="4874CB"/>
                        </a:solidFill>
                        <a:ln w="12700" cap="flat" cmpd="sng" algn="ctr">
                          <a:solidFill>
                            <a:srgbClr val="2E54A1">
                              <a:lumMod val="75000"/>
                            </a:srgbClr>
                          </a:solidFill>
                          <a:prstDash val="solid"/>
                          <a:miter lim="800000"/>
                        </a:ln>
                        <a:effectLst/>
                      </wps:spPr>
                      <wps:txbx>
                        <w:txbxContent>
                          <w:p>
                            <w:pPr>
                              <w:jc w:val="left"/>
                              <w:rPr>
                                <w:rFonts w:hint="eastAsia" w:eastAsia="宋体"/>
                                <w:lang w:eastAsia="zh-CN"/>
                              </w:rPr>
                            </w:pPr>
                            <w:r>
                              <w:rPr>
                                <w:rFonts w:hint="eastAsia"/>
                              </w:rPr>
                              <w:t>特殊人员填写不能前往医院认定原因和承诺</w:t>
                            </w:r>
                            <w:r>
                              <w:rPr>
                                <w:rFonts w:hint="eastAsia"/>
                                <w:lang w:eastAsia="zh-CN"/>
                              </w:rPr>
                              <w:t>，</w:t>
                            </w:r>
                            <w:r>
                              <w:rPr>
                                <w:rFonts w:hint="eastAsia"/>
                              </w:rPr>
                              <w:t>直接线上认定</w:t>
                            </w:r>
                            <w:r>
                              <w:rPr>
                                <w:rFonts w:hint="eastAsia"/>
                                <w:lang w:eastAsia="zh-CN"/>
                              </w:rPr>
                              <w:t>。</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56.4pt;margin-top:11.15pt;height:74.25pt;width:131.95pt;z-index:251663360;v-text-anchor:middle;mso-width-relative:page;mso-height-relative:page;" fillcolor="#4874CB" filled="t" stroked="t" coordsize="21600,21600" arcsize="0.166666666666667" o:gfxdata="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FBDtJLZAAAACgEAAA8AAAAAAAAAAQAgAAAAIgAA&#10;AGRycy9kb3ducmV2LnhtbFBLAQIUABQAAAAIAIdO4kCiUqAXsgIAAEYFAAAOAAAAAAAAAAEAIAAA&#10;ACgBAABkcnMvZTJvRG9jLnhtbFBLBQYAAAAABgAGAFkBAABMBgAAAAA=&#10;">
                <v:path/>
                <v:fill on="t" focussize="0,0"/>
                <v:stroke weight="1pt" color="#2E54A1" joinstyle="miter"/>
                <v:imagedata o:title=""/>
                <o:lock v:ext="edit" aspectratio="f"/>
                <v:textbox>
                  <w:txbxContent>
                    <w:p>
                      <w:pPr>
                        <w:jc w:val="left"/>
                        <w:rPr>
                          <w:rFonts w:hint="eastAsia" w:eastAsia="宋体"/>
                          <w:lang w:eastAsia="zh-CN"/>
                        </w:rPr>
                      </w:pPr>
                      <w:r>
                        <w:rPr>
                          <w:rFonts w:hint="eastAsia"/>
                        </w:rPr>
                        <w:t>特殊人员填写不能前往医院认定原因和承诺</w:t>
                      </w:r>
                      <w:r>
                        <w:rPr>
                          <w:rFonts w:hint="eastAsia"/>
                          <w:lang w:eastAsia="zh-CN"/>
                        </w:rPr>
                        <w:t>，</w:t>
                      </w:r>
                      <w:r>
                        <w:rPr>
                          <w:rFonts w:hint="eastAsia"/>
                        </w:rPr>
                        <w:t>直接线上认定</w:t>
                      </w:r>
                      <w:r>
                        <w:rPr>
                          <w:rFonts w:hint="eastAsia"/>
                          <w:lang w:eastAsia="zh-CN"/>
                        </w:rPr>
                        <w:t>。</w:t>
                      </w:r>
                    </w:p>
                    <w:p>
                      <w:pPr>
                        <w:jc w:val="center"/>
                      </w:pP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7423"/>
        </w:tabs>
        <w:bidi w:val="0"/>
        <w:jc w:val="left"/>
        <w:rPr>
          <w:rFonts w:hint="eastAsia"/>
          <w:lang w:val="en-US" w:eastAsia="zh-CN"/>
        </w:rPr>
      </w:pPr>
      <w:r>
        <w:rPr>
          <w:rFonts w:hint="eastAsia"/>
          <w:lang w:val="en-US" w:eastAsia="zh-CN"/>
        </w:rPr>
        <w:tab/>
      </w:r>
    </w:p>
    <w:p>
      <w:pPr>
        <w:tabs>
          <w:tab w:val="left" w:pos="7423"/>
        </w:tabs>
        <w:bidi w:val="0"/>
        <w:jc w:val="left"/>
        <w:rPr>
          <w:rFonts w:hint="eastAsia"/>
          <w:lang w:val="en-US" w:eastAsia="zh-CN"/>
        </w:rPr>
      </w:pPr>
    </w:p>
    <w:p>
      <w:pPr>
        <w:tabs>
          <w:tab w:val="left" w:pos="7423"/>
        </w:tabs>
        <w:bidi w:val="0"/>
        <w:jc w:val="left"/>
        <w:rPr>
          <w:rFonts w:hint="eastAsia"/>
          <w:lang w:val="en-US" w:eastAsia="zh-CN"/>
        </w:rPr>
      </w:pPr>
    </w:p>
    <w:p>
      <w:pPr>
        <w:tabs>
          <w:tab w:val="left" w:pos="7423"/>
        </w:tabs>
        <w:bidi w:val="0"/>
        <w:jc w:val="left"/>
        <w:rPr>
          <w:rFonts w:hint="eastAsia"/>
          <w:lang w:val="en-US" w:eastAsia="zh-CN"/>
        </w:rPr>
      </w:pPr>
    </w:p>
    <w:p>
      <w:pPr>
        <w:tabs>
          <w:tab w:val="left" w:pos="7423"/>
        </w:tabs>
        <w:bidi w:val="0"/>
        <w:jc w:val="left"/>
        <w:rPr>
          <w:rFonts w:hint="eastAsia"/>
          <w:lang w:val="en-US" w:eastAsia="zh-CN"/>
        </w:rPr>
      </w:pPr>
    </w:p>
    <w:p>
      <w:pPr>
        <w:tabs>
          <w:tab w:val="left" w:pos="7423"/>
        </w:tabs>
        <w:bidi w:val="0"/>
        <w:jc w:val="left"/>
        <w:rPr>
          <w:rFonts w:hint="eastAsia"/>
          <w:lang w:val="en-US" w:eastAsia="zh-CN"/>
        </w:rPr>
      </w:pPr>
    </w:p>
    <w:p>
      <w:pPr>
        <w:tabs>
          <w:tab w:val="left" w:pos="7423"/>
        </w:tabs>
        <w:bidi w:val="0"/>
        <w:jc w:val="left"/>
        <w:rPr>
          <w:rFonts w:hint="eastAsia"/>
          <w:lang w:val="en-US" w:eastAsia="zh-CN"/>
        </w:rPr>
      </w:pPr>
    </w:p>
    <w:p>
      <w:pPr>
        <w:tabs>
          <w:tab w:val="left" w:pos="7423"/>
        </w:tabs>
        <w:bidi w:val="0"/>
        <w:jc w:val="left"/>
        <w:rPr>
          <w:rFonts w:hint="eastAsia"/>
          <w:lang w:val="en-US" w:eastAsia="zh-CN"/>
        </w:rPr>
      </w:pPr>
    </w:p>
    <w:p>
      <w:pPr>
        <w:tabs>
          <w:tab w:val="left" w:pos="7423"/>
        </w:tabs>
        <w:bidi w:val="0"/>
        <w:jc w:val="left"/>
        <w:rPr>
          <w:rFonts w:hint="eastAsia"/>
          <w:lang w:val="en-US" w:eastAsia="zh-CN"/>
        </w:rPr>
      </w:pPr>
    </w:p>
    <w:p>
      <w:pPr>
        <w:tabs>
          <w:tab w:val="left" w:pos="7423"/>
        </w:tabs>
        <w:bidi w:val="0"/>
        <w:jc w:val="left"/>
        <w:rPr>
          <w:rFonts w:hint="eastAsia"/>
          <w:lang w:val="en-US" w:eastAsia="zh-CN"/>
        </w:rPr>
      </w:pPr>
    </w:p>
    <w:p>
      <w:pPr>
        <w:tabs>
          <w:tab w:val="left" w:pos="7423"/>
        </w:tabs>
        <w:bidi w:val="0"/>
        <w:jc w:val="left"/>
        <w:rPr>
          <w:rFonts w:hint="eastAsia"/>
          <w:lang w:val="en-US" w:eastAsia="zh-CN"/>
        </w:rPr>
      </w:pPr>
    </w:p>
    <w:p>
      <w:pPr>
        <w:tabs>
          <w:tab w:val="left" w:pos="7423"/>
        </w:tabs>
        <w:bidi w:val="0"/>
        <w:jc w:val="left"/>
        <w:rPr>
          <w:rFonts w:hint="eastAsia"/>
          <w:lang w:val="en-US" w:eastAsia="zh-CN"/>
        </w:rPr>
      </w:pPr>
    </w:p>
    <w:p>
      <w:pPr>
        <w:tabs>
          <w:tab w:val="left" w:pos="7423"/>
        </w:tabs>
        <w:bidi w:val="0"/>
        <w:jc w:val="left"/>
        <w:rPr>
          <w:rFonts w:hint="eastAsia"/>
          <w:lang w:val="en-US" w:eastAsia="zh-CN"/>
        </w:rPr>
      </w:pPr>
    </w:p>
    <w:p>
      <w:pPr>
        <w:tabs>
          <w:tab w:val="left" w:pos="7423"/>
        </w:tabs>
        <w:bidi w:val="0"/>
        <w:jc w:val="left"/>
        <w:rPr>
          <w:rFonts w:hint="eastAsia"/>
          <w:lang w:val="en-US" w:eastAsia="zh-CN"/>
        </w:rPr>
      </w:pPr>
    </w:p>
    <w:p>
      <w:pPr>
        <w:tabs>
          <w:tab w:val="left" w:pos="7423"/>
        </w:tabs>
        <w:bidi w:val="0"/>
        <w:jc w:val="left"/>
        <w:rPr>
          <w:rFonts w:hint="eastAsia"/>
          <w:lang w:val="en-US" w:eastAsia="zh-CN"/>
        </w:rPr>
      </w:pPr>
    </w:p>
    <w:p>
      <w:pPr>
        <w:tabs>
          <w:tab w:val="left" w:pos="7423"/>
        </w:tabs>
        <w:bidi w:val="0"/>
        <w:jc w:val="left"/>
        <w:rPr>
          <w:rFonts w:hint="eastAsia"/>
          <w:lang w:val="en-US" w:eastAsia="zh-CN"/>
        </w:rPr>
      </w:pPr>
    </w:p>
    <w:p>
      <w:pPr>
        <w:tabs>
          <w:tab w:val="left" w:pos="7423"/>
        </w:tabs>
        <w:bidi w:val="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跨省异地就医备案操作步骤</w:t>
      </w:r>
    </w:p>
    <w:p>
      <w:pPr>
        <w:tabs>
          <w:tab w:val="left" w:pos="7423"/>
        </w:tabs>
        <w:bidi w:val="0"/>
        <w:jc w:val="left"/>
        <w:rPr>
          <w:rFonts w:hint="eastAsia"/>
          <w:lang w:val="en-US" w:eastAsia="zh-CN"/>
        </w:rPr>
      </w:pPr>
    </w:p>
    <w:p>
      <w:pPr>
        <w:tabs>
          <w:tab w:val="left" w:pos="7423"/>
        </w:tabs>
        <w:bidi w:val="0"/>
        <w:jc w:val="left"/>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步骤1-进入跨省就医异地备案页面</w:t>
      </w:r>
    </w:p>
    <w:p>
      <w:pPr>
        <w:tabs>
          <w:tab w:val="left" w:pos="7423"/>
        </w:tabs>
        <w:bidi w:val="0"/>
        <w:ind w:firstLine="640"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微信搜索“河北省医疗保障局”公众号，点击“关注公众号”，选择界面底部“公共服务-河北智慧医保平台”，进入“河北智慧医保”小程序，点击“跨省就医异地备案”。</w:t>
      </w:r>
    </w:p>
    <w:p>
      <w:pPr>
        <w:tabs>
          <w:tab w:val="left" w:pos="7423"/>
        </w:tabs>
        <w:bidi w:val="0"/>
        <w:jc w:val="left"/>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步骤2-添加备案人</w:t>
      </w:r>
    </w:p>
    <w:p>
      <w:pPr>
        <w:tabs>
          <w:tab w:val="left" w:pos="7423"/>
        </w:tabs>
        <w:bidi w:val="0"/>
        <w:ind w:firstLine="640"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进入首页，本人备案无需添加，为他人备案，点击“新增”，添加备案人。</w:t>
      </w:r>
    </w:p>
    <w:p>
      <w:pPr>
        <w:tabs>
          <w:tab w:val="left" w:pos="7423"/>
        </w:tabs>
        <w:bidi w:val="0"/>
        <w:jc w:val="left"/>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步骤3-选择备案类型</w:t>
      </w:r>
    </w:p>
    <w:p>
      <w:pPr>
        <w:tabs>
          <w:tab w:val="left" w:pos="7423"/>
        </w:tabs>
        <w:bidi w:val="0"/>
        <w:ind w:firstLine="640"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点击“备案申请”，选择备案人，选择需要办理的备案类型，填写备案信息。</w:t>
      </w:r>
    </w:p>
    <w:p>
      <w:pPr>
        <w:tabs>
          <w:tab w:val="left" w:pos="7423"/>
        </w:tabs>
        <w:bidi w:val="0"/>
        <w:jc w:val="left"/>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步骤4-查询备案结果</w:t>
      </w:r>
    </w:p>
    <w:p>
      <w:pPr>
        <w:tabs>
          <w:tab w:val="left" w:pos="7423"/>
        </w:tabs>
        <w:bidi w:val="0"/>
        <w:ind w:firstLine="640"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点击“备案结果查询”，查看备案结果是否成功。</w:t>
      </w:r>
    </w:p>
    <w:p>
      <w:pPr>
        <w:tabs>
          <w:tab w:val="left" w:pos="7423"/>
        </w:tabs>
        <w:bidi w:val="0"/>
        <w:jc w:val="left"/>
        <w:rPr>
          <w:rFonts w:hint="eastAsia"/>
          <w:lang w:val="en-US" w:eastAsia="zh-CN"/>
        </w:rPr>
      </w:pPr>
    </w:p>
    <w:p>
      <w:pPr>
        <w:tabs>
          <w:tab w:val="left" w:pos="7423"/>
        </w:tabs>
        <w:bidi w:val="0"/>
        <w:jc w:val="left"/>
        <w:rPr>
          <w:rFonts w:hint="eastAsia"/>
          <w:lang w:val="en-US" w:eastAsia="zh-CN"/>
        </w:rPr>
      </w:pPr>
    </w:p>
    <w:p>
      <w:pPr>
        <w:tabs>
          <w:tab w:val="left" w:pos="7423"/>
        </w:tabs>
        <w:bidi w:val="0"/>
        <w:jc w:val="left"/>
        <w:rPr>
          <w:rFonts w:hint="eastAsia"/>
          <w:sz w:val="32"/>
          <w:szCs w:val="32"/>
          <w:lang w:val="en-US" w:eastAsia="zh-CN"/>
        </w:rPr>
      </w:pPr>
    </w:p>
    <w:p>
      <w:pPr>
        <w:tabs>
          <w:tab w:val="left" w:pos="7423"/>
        </w:tabs>
        <w:bidi w:val="0"/>
        <w:jc w:val="left"/>
        <w:rPr>
          <w:rFonts w:hint="eastAsia"/>
          <w:sz w:val="32"/>
          <w:szCs w:val="32"/>
          <w:lang w:val="en-US" w:eastAsia="zh-CN"/>
        </w:rPr>
      </w:pPr>
    </w:p>
    <w:p>
      <w:pPr>
        <w:tabs>
          <w:tab w:val="left" w:pos="7423"/>
        </w:tabs>
        <w:bidi w:val="0"/>
        <w:jc w:val="left"/>
        <w:rPr>
          <w:rFonts w:hint="eastAsia"/>
          <w:sz w:val="32"/>
          <w:szCs w:val="32"/>
          <w:lang w:val="en-US" w:eastAsia="zh-CN"/>
        </w:rPr>
      </w:pPr>
    </w:p>
    <w:p>
      <w:pPr>
        <w:tabs>
          <w:tab w:val="left" w:pos="7423"/>
        </w:tabs>
        <w:bidi w:val="0"/>
        <w:jc w:val="left"/>
        <w:rPr>
          <w:rFonts w:hint="eastAsia"/>
          <w:sz w:val="32"/>
          <w:szCs w:val="32"/>
          <w:lang w:val="en-US" w:eastAsia="zh-CN"/>
        </w:rPr>
      </w:pPr>
    </w:p>
    <w:p>
      <w:pPr>
        <w:tabs>
          <w:tab w:val="left" w:pos="7423"/>
        </w:tabs>
        <w:bidi w:val="0"/>
        <w:jc w:val="left"/>
        <w:rPr>
          <w:rFonts w:hint="eastAsia"/>
          <w:sz w:val="32"/>
          <w:szCs w:val="32"/>
          <w:lang w:val="en-US" w:eastAsia="zh-CN"/>
        </w:rPr>
      </w:pPr>
    </w:p>
    <w:p>
      <w:pPr>
        <w:tabs>
          <w:tab w:val="left" w:pos="7423"/>
        </w:tabs>
        <w:bidi w:val="0"/>
        <w:jc w:val="left"/>
        <w:rPr>
          <w:rFonts w:hint="eastAsia"/>
          <w:sz w:val="32"/>
          <w:szCs w:val="32"/>
          <w:lang w:val="en-US" w:eastAsia="zh-CN"/>
        </w:rPr>
      </w:pPr>
    </w:p>
    <w:p>
      <w:pPr>
        <w:tabs>
          <w:tab w:val="left" w:pos="7423"/>
        </w:tabs>
        <w:bidi w:val="0"/>
        <w:jc w:val="left"/>
        <w:rPr>
          <w:rFonts w:hint="eastAsia"/>
          <w:sz w:val="32"/>
          <w:szCs w:val="32"/>
          <w:lang w:val="en-US" w:eastAsia="zh-CN"/>
        </w:rPr>
      </w:pPr>
    </w:p>
    <w:p>
      <w:pPr>
        <w:tabs>
          <w:tab w:val="left" w:pos="7423"/>
        </w:tabs>
        <w:bidi w:val="0"/>
        <w:jc w:val="left"/>
        <w:rPr>
          <w:rFonts w:hint="eastAsia"/>
          <w:b/>
          <w:bCs/>
          <w:sz w:val="32"/>
          <w:szCs w:val="32"/>
          <w:lang w:val="en-US" w:eastAsia="zh-CN"/>
        </w:rPr>
      </w:pPr>
      <w:r>
        <w:rPr>
          <w:rFonts w:hint="eastAsia"/>
          <w:b/>
          <w:bCs/>
          <w:sz w:val="32"/>
          <w:szCs w:val="32"/>
          <w:lang w:val="en-US" w:eastAsia="zh-CN"/>
        </w:rPr>
        <w:t>一、什么是医保电子凭证?</w:t>
      </w:r>
    </w:p>
    <w:p>
      <w:pPr>
        <w:tabs>
          <w:tab w:val="left" w:pos="7423"/>
        </w:tabs>
        <w:bidi w:val="0"/>
        <w:ind w:firstLine="640" w:firstLineChars="200"/>
        <w:jc w:val="left"/>
        <w:rPr>
          <w:rFonts w:hint="eastAsia"/>
          <w:sz w:val="32"/>
          <w:szCs w:val="32"/>
          <w:lang w:val="en-US" w:eastAsia="zh-CN"/>
        </w:rPr>
      </w:pPr>
      <w:r>
        <w:rPr>
          <w:rFonts w:hint="eastAsia"/>
          <w:sz w:val="32"/>
          <w:szCs w:val="32"/>
          <w:lang w:val="en-US" w:eastAsia="zh-CN"/>
        </w:rPr>
        <w:t>医保电子凭证由国家医保信息平台统一激活，是由医保基础信息库为全体参保人员生成的医保身份识别电子介质。参保人可通过电子凭证享受各类在线医疗保障服务，包括医保业务办理、医保账户查询、医保就诊和购药支付等。</w:t>
      </w:r>
    </w:p>
    <w:p>
      <w:pPr>
        <w:tabs>
          <w:tab w:val="left" w:pos="7423"/>
        </w:tabs>
        <w:bidi w:val="0"/>
        <w:jc w:val="left"/>
        <w:rPr>
          <w:rFonts w:hint="eastAsia"/>
          <w:b/>
          <w:bCs/>
          <w:sz w:val="32"/>
          <w:szCs w:val="32"/>
          <w:lang w:val="en-US" w:eastAsia="zh-CN"/>
        </w:rPr>
      </w:pPr>
      <w:r>
        <w:rPr>
          <w:rFonts w:hint="eastAsia"/>
          <w:b/>
          <w:bCs/>
          <w:sz w:val="32"/>
          <w:szCs w:val="32"/>
          <w:lang w:val="en-US" w:eastAsia="zh-CN"/>
        </w:rPr>
        <w:t>二、在哪里可以激活医保电子凭证?</w:t>
      </w:r>
    </w:p>
    <w:p>
      <w:pPr>
        <w:tabs>
          <w:tab w:val="left" w:pos="7423"/>
        </w:tabs>
        <w:bidi w:val="0"/>
        <w:ind w:firstLine="420" w:firstLineChars="200"/>
        <w:jc w:val="left"/>
        <w:rPr>
          <w:rFonts w:hint="eastAsia"/>
          <w:sz w:val="32"/>
          <w:szCs w:val="32"/>
          <w:lang w:val="en-US" w:eastAsia="zh-CN"/>
        </w:rPr>
      </w:pPr>
      <w:r>
        <w:rPr>
          <w:rFonts w:hint="eastAsia"/>
          <w:lang w:val="en-US" w:eastAsia="zh-CN"/>
        </w:rPr>
        <w:drawing>
          <wp:anchor distT="0" distB="0" distL="114300" distR="114300" simplePos="0" relativeHeight="251674624" behindDoc="1" locked="0" layoutInCell="1" allowOverlap="1">
            <wp:simplePos x="0" y="0"/>
            <wp:positionH relativeFrom="column">
              <wp:posOffset>4295775</wp:posOffset>
            </wp:positionH>
            <wp:positionV relativeFrom="paragraph">
              <wp:posOffset>788670</wp:posOffset>
            </wp:positionV>
            <wp:extent cx="913765" cy="1172210"/>
            <wp:effectExtent l="0" t="0" r="635" b="8890"/>
            <wp:wrapTight wrapText="bothSides">
              <wp:wrapPolygon>
                <wp:start x="0" y="0"/>
                <wp:lineTo x="0" y="21413"/>
                <wp:lineTo x="21165" y="21413"/>
                <wp:lineTo x="21165" y="0"/>
                <wp:lineTo x="0" y="0"/>
              </wp:wrapPolygon>
            </wp:wrapTight>
            <wp:docPr id="2" name="图片 16" descr="049f1522997631e7dac19862f05e8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descr="049f1522997631e7dac19862f05e8f3"/>
                    <pic:cNvPicPr>
                      <a:picLocks noChangeAspect="1"/>
                    </pic:cNvPicPr>
                  </pic:nvPicPr>
                  <pic:blipFill>
                    <a:blip r:embed="rId5"/>
                    <a:stretch>
                      <a:fillRect/>
                    </a:stretch>
                  </pic:blipFill>
                  <pic:spPr>
                    <a:xfrm>
                      <a:off x="0" y="0"/>
                      <a:ext cx="913765" cy="1172210"/>
                    </a:xfrm>
                    <a:prstGeom prst="rect">
                      <a:avLst/>
                    </a:prstGeom>
                    <a:noFill/>
                    <a:ln>
                      <a:noFill/>
                    </a:ln>
                  </pic:spPr>
                </pic:pic>
              </a:graphicData>
            </a:graphic>
          </wp:anchor>
        </w:drawing>
      </w:r>
      <w:r>
        <w:rPr>
          <w:rFonts w:hint="eastAsia"/>
          <w:sz w:val="32"/>
          <w:szCs w:val="32"/>
          <w:lang w:val="en-US" w:eastAsia="zh-CN"/>
        </w:rPr>
        <w:t>目前，您可以在国家医保服务平台APP、微信、支付宝、中国银行、工商银行、建设银行、邮储银行手机APP中申领激活医保电子凭证。</w:t>
      </w:r>
    </w:p>
    <w:p>
      <w:pPr>
        <w:tabs>
          <w:tab w:val="left" w:pos="7423"/>
        </w:tabs>
        <w:bidi w:val="0"/>
        <w:jc w:val="left"/>
        <w:rPr>
          <w:rFonts w:hint="eastAsia"/>
          <w:b/>
          <w:bCs/>
          <w:sz w:val="32"/>
          <w:szCs w:val="32"/>
          <w:lang w:val="en-US" w:eastAsia="zh-CN"/>
        </w:rPr>
      </w:pPr>
      <w:r>
        <w:rPr>
          <w:rFonts w:hint="eastAsia"/>
          <w:b/>
          <w:bCs/>
          <w:sz w:val="32"/>
          <w:szCs w:val="32"/>
          <w:lang w:val="en-US" w:eastAsia="zh-CN"/>
        </w:rPr>
        <w:t>三、医保电子凭证有什么作用?</w:t>
      </w:r>
    </w:p>
    <w:p>
      <w:pPr>
        <w:tabs>
          <w:tab w:val="left" w:pos="7423"/>
        </w:tabs>
        <w:bidi w:val="0"/>
        <w:jc w:val="left"/>
        <w:rPr>
          <w:rFonts w:hint="eastAsia"/>
          <w:sz w:val="32"/>
          <w:szCs w:val="32"/>
          <w:lang w:val="en-US" w:eastAsia="zh-CN"/>
        </w:rPr>
      </w:pPr>
      <w:r>
        <w:rPr>
          <w:rFonts w:hint="eastAsia"/>
          <w:lang w:val="en-US" w:eastAsia="zh-CN"/>
        </w:rPr>
        <w:drawing>
          <wp:anchor distT="0" distB="0" distL="114300" distR="114300" simplePos="0" relativeHeight="251675648" behindDoc="1" locked="0" layoutInCell="1" allowOverlap="1">
            <wp:simplePos x="0" y="0"/>
            <wp:positionH relativeFrom="column">
              <wp:posOffset>4295775</wp:posOffset>
            </wp:positionH>
            <wp:positionV relativeFrom="paragraph">
              <wp:posOffset>384810</wp:posOffset>
            </wp:positionV>
            <wp:extent cx="903605" cy="1214120"/>
            <wp:effectExtent l="0" t="0" r="10795" b="5080"/>
            <wp:wrapTight wrapText="bothSides">
              <wp:wrapPolygon>
                <wp:start x="0" y="0"/>
                <wp:lineTo x="0" y="21351"/>
                <wp:lineTo x="20947" y="21351"/>
                <wp:lineTo x="20947" y="0"/>
                <wp:lineTo x="0" y="0"/>
              </wp:wrapPolygon>
            </wp:wrapTight>
            <wp:docPr id="1" name="图片 17" descr="e6dd4d3d332c7d305e4e1cf82603e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descr="e6dd4d3d332c7d305e4e1cf82603e77"/>
                    <pic:cNvPicPr>
                      <a:picLocks noChangeAspect="1"/>
                    </pic:cNvPicPr>
                  </pic:nvPicPr>
                  <pic:blipFill>
                    <a:blip r:embed="rId6"/>
                    <a:stretch>
                      <a:fillRect/>
                    </a:stretch>
                  </pic:blipFill>
                  <pic:spPr>
                    <a:xfrm>
                      <a:off x="0" y="0"/>
                      <a:ext cx="903605" cy="1214120"/>
                    </a:xfrm>
                    <a:prstGeom prst="rect">
                      <a:avLst/>
                    </a:prstGeom>
                    <a:noFill/>
                    <a:ln>
                      <a:noFill/>
                    </a:ln>
                  </pic:spPr>
                </pic:pic>
              </a:graphicData>
            </a:graphic>
          </wp:anchor>
        </w:drawing>
      </w:r>
      <w:r>
        <w:rPr>
          <w:rFonts w:hint="eastAsia"/>
          <w:sz w:val="32"/>
          <w:szCs w:val="32"/>
          <w:lang w:val="en-US" w:eastAsia="zh-CN"/>
        </w:rPr>
        <w:t>（1）医院、诊所、药店医保刷卡购药</w:t>
      </w:r>
    </w:p>
    <w:p>
      <w:pPr>
        <w:tabs>
          <w:tab w:val="left" w:pos="7423"/>
        </w:tabs>
        <w:bidi w:val="0"/>
        <w:jc w:val="left"/>
        <w:rPr>
          <w:rFonts w:hint="eastAsia"/>
          <w:sz w:val="32"/>
          <w:szCs w:val="32"/>
          <w:lang w:val="en-US" w:eastAsia="zh-CN"/>
        </w:rPr>
      </w:pPr>
      <w:r>
        <w:rPr>
          <w:rFonts w:hint="eastAsia"/>
          <w:sz w:val="32"/>
          <w:szCs w:val="32"/>
          <w:lang w:val="en-US" w:eastAsia="zh-CN"/>
        </w:rPr>
        <w:t>（2）医保定点医院刷码就医</w:t>
      </w:r>
    </w:p>
    <w:p>
      <w:pPr>
        <w:tabs>
          <w:tab w:val="left" w:pos="7423"/>
        </w:tabs>
        <w:bidi w:val="0"/>
        <w:jc w:val="left"/>
        <w:rPr>
          <w:rFonts w:hint="eastAsia"/>
          <w:sz w:val="32"/>
          <w:szCs w:val="32"/>
          <w:lang w:val="en-US" w:eastAsia="zh-CN"/>
        </w:rPr>
      </w:pPr>
      <w:r>
        <w:rPr>
          <w:rFonts w:hint="eastAsia"/>
          <w:sz w:val="32"/>
          <w:szCs w:val="32"/>
          <w:lang w:val="en-US" w:eastAsia="zh-CN"/>
        </w:rPr>
        <w:t>（3）医保定点医疗机构查询</w:t>
      </w:r>
    </w:p>
    <w:p>
      <w:pPr>
        <w:tabs>
          <w:tab w:val="left" w:pos="7423"/>
        </w:tabs>
        <w:bidi w:val="0"/>
        <w:jc w:val="left"/>
        <w:rPr>
          <w:rFonts w:hint="eastAsia"/>
          <w:sz w:val="32"/>
          <w:szCs w:val="32"/>
          <w:lang w:val="en-US" w:eastAsia="zh-CN"/>
        </w:rPr>
      </w:pPr>
      <w:r>
        <w:rPr>
          <w:rFonts w:hint="eastAsia"/>
          <w:sz w:val="32"/>
          <w:szCs w:val="32"/>
          <w:lang w:val="en-US" w:eastAsia="zh-CN"/>
        </w:rPr>
        <w:t>（4）医保缴费明细查询</w:t>
      </w:r>
    </w:p>
    <w:p>
      <w:pPr>
        <w:tabs>
          <w:tab w:val="left" w:pos="7423"/>
        </w:tabs>
        <w:bidi w:val="0"/>
        <w:jc w:val="left"/>
        <w:rPr>
          <w:rFonts w:hint="eastAsia"/>
          <w:sz w:val="32"/>
          <w:szCs w:val="32"/>
          <w:lang w:val="en-US" w:eastAsia="zh-CN"/>
        </w:rPr>
      </w:pPr>
      <w:r>
        <w:rPr>
          <w:rFonts w:hint="eastAsia"/>
          <w:sz w:val="32"/>
          <w:szCs w:val="32"/>
          <w:lang w:val="en-US" w:eastAsia="zh-CN"/>
        </w:rPr>
        <w:t>（5）医疗机构就医、异地就医转诊转院备案等业务办理</w:t>
      </w:r>
    </w:p>
    <w:p>
      <w:pPr>
        <w:tabs>
          <w:tab w:val="left" w:pos="7423"/>
        </w:tabs>
        <w:bidi w:val="0"/>
        <w:jc w:val="left"/>
        <w:rPr>
          <w:rFonts w:hint="eastAsia"/>
          <w:b/>
          <w:bCs/>
          <w:sz w:val="32"/>
          <w:szCs w:val="32"/>
          <w:lang w:val="en-US" w:eastAsia="zh-CN"/>
        </w:rPr>
      </w:pPr>
      <w:r>
        <w:rPr>
          <w:rFonts w:hint="eastAsia"/>
          <w:b/>
          <w:bCs/>
          <w:sz w:val="32"/>
          <w:szCs w:val="32"/>
          <w:lang w:val="en-US" w:eastAsia="zh-CN"/>
        </w:rPr>
        <w:t>四、亲情号绑定流程</w:t>
      </w:r>
    </w:p>
    <w:p>
      <w:pPr>
        <w:tabs>
          <w:tab w:val="left" w:pos="7423"/>
        </w:tabs>
        <w:bidi w:val="0"/>
        <w:jc w:val="left"/>
        <w:rPr>
          <w:rFonts w:hint="eastAsia"/>
          <w:sz w:val="32"/>
          <w:szCs w:val="32"/>
          <w:lang w:val="en-US" w:eastAsia="zh-CN"/>
        </w:rPr>
      </w:pPr>
      <w:r>
        <w:rPr>
          <w:rFonts w:hint="eastAsia"/>
          <w:sz w:val="32"/>
          <w:szCs w:val="32"/>
          <w:lang w:val="en-US" w:eastAsia="zh-CN"/>
        </w:rPr>
        <w:t>（1）打开国家医保服务平台APP主界面，点击亲情账户</w:t>
      </w:r>
    </w:p>
    <w:p>
      <w:pPr>
        <w:tabs>
          <w:tab w:val="left" w:pos="7423"/>
        </w:tabs>
        <w:bidi w:val="0"/>
        <w:jc w:val="left"/>
        <w:rPr>
          <w:rFonts w:hint="eastAsia"/>
          <w:sz w:val="32"/>
          <w:szCs w:val="32"/>
          <w:lang w:val="en-US" w:eastAsia="zh-CN"/>
        </w:rPr>
      </w:pPr>
      <w:r>
        <w:rPr>
          <w:rFonts w:hint="eastAsia"/>
          <w:sz w:val="32"/>
          <w:szCs w:val="32"/>
          <w:lang w:val="en-US" w:eastAsia="zh-CN"/>
        </w:rPr>
        <w:t>（2）勾选身份证绑定，点击确认</w:t>
      </w:r>
    </w:p>
    <w:p>
      <w:pPr>
        <w:tabs>
          <w:tab w:val="left" w:pos="7423"/>
        </w:tabs>
        <w:bidi w:val="0"/>
        <w:jc w:val="left"/>
        <w:rPr>
          <w:rFonts w:hint="eastAsia"/>
          <w:sz w:val="32"/>
          <w:szCs w:val="32"/>
          <w:lang w:val="en-US" w:eastAsia="zh-CN"/>
        </w:rPr>
      </w:pPr>
      <w:r>
        <w:rPr>
          <w:rFonts w:hint="eastAsia"/>
          <w:sz w:val="32"/>
          <w:szCs w:val="32"/>
          <w:lang w:val="en-US" w:eastAsia="zh-CN"/>
        </w:rPr>
        <w:t>（3）勾选已阅读家庭成员添加告知书，点击我已阅读并同意</w:t>
      </w:r>
    </w:p>
    <w:p>
      <w:pPr>
        <w:tabs>
          <w:tab w:val="left" w:pos="7423"/>
        </w:tabs>
        <w:bidi w:val="0"/>
        <w:jc w:val="left"/>
        <w:rPr>
          <w:rFonts w:hint="eastAsia"/>
          <w:sz w:val="32"/>
          <w:szCs w:val="32"/>
          <w:lang w:val="en-US" w:eastAsia="zh-CN"/>
        </w:rPr>
      </w:pPr>
      <w:r>
        <w:rPr>
          <w:rFonts w:hint="eastAsia"/>
          <w:sz w:val="32"/>
          <w:szCs w:val="32"/>
          <w:lang w:val="en-US" w:eastAsia="zh-CN"/>
        </w:rPr>
        <w:t>（4）按要求填写，并上传相应材料，完成后点击添加账户。</w:t>
      </w:r>
    </w:p>
    <w:p>
      <w:pPr>
        <w:tabs>
          <w:tab w:val="left" w:pos="7423"/>
        </w:tabs>
        <w:bidi w:val="0"/>
        <w:jc w:val="left"/>
        <w:rPr>
          <w:rFonts w:hint="eastAsia"/>
          <w:lang w:val="en-US" w:eastAsia="zh-CN"/>
        </w:rPr>
      </w:pPr>
    </w:p>
    <w:p>
      <w:pPr>
        <w:tabs>
          <w:tab w:val="left" w:pos="7423"/>
        </w:tabs>
        <w:bidi w:val="0"/>
        <w:jc w:val="left"/>
        <w:rPr>
          <w:rFonts w:hint="eastAsia"/>
          <w:lang w:val="en-US" w:eastAsia="zh-CN"/>
        </w:rPr>
      </w:pPr>
    </w:p>
    <w:p>
      <w:pPr>
        <w:tabs>
          <w:tab w:val="left" w:pos="7423"/>
        </w:tabs>
        <w:bidi w:val="0"/>
        <w:jc w:val="left"/>
        <w:rPr>
          <w:rFonts w:hint="eastAsia"/>
          <w:b/>
          <w:bCs/>
          <w:sz w:val="32"/>
          <w:szCs w:val="32"/>
          <w:lang w:val="en-US" w:eastAsia="zh-CN"/>
        </w:rPr>
      </w:pPr>
      <w:r>
        <w:rPr>
          <w:rFonts w:hint="eastAsia"/>
          <w:b/>
          <w:bCs/>
          <w:sz w:val="32"/>
          <w:szCs w:val="32"/>
          <w:lang w:val="en-US" w:eastAsia="zh-CN"/>
        </w:rPr>
        <w:t>领取医保电子凭证方法</w:t>
      </w:r>
    </w:p>
    <w:p>
      <w:pPr>
        <w:tabs>
          <w:tab w:val="left" w:pos="7423"/>
        </w:tabs>
        <w:bidi w:val="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微信→我→支付→医疗健康→医保电子凭证→选择参保地→去激活→输入密码(进行身份验证)→授权激活→人脸识别激活完毕→点击国家医保电子凭证→密码设置→生成医保二维码</w:t>
      </w:r>
    </w:p>
    <w:p>
      <w:pPr>
        <w:tabs>
          <w:tab w:val="left" w:pos="7423"/>
        </w:tabs>
        <w:bidi w:val="0"/>
        <w:jc w:val="left"/>
        <w:rPr>
          <w:rFonts w:hint="eastAsia"/>
          <w:b/>
          <w:bCs/>
          <w:sz w:val="32"/>
          <w:szCs w:val="32"/>
          <w:lang w:val="en-US" w:eastAsia="zh-CN"/>
        </w:rPr>
      </w:pPr>
      <w:r>
        <w:rPr>
          <w:rFonts w:hint="eastAsia"/>
          <w:b/>
          <w:bCs/>
          <w:sz w:val="32"/>
          <w:szCs w:val="32"/>
          <w:lang w:val="en-US" w:eastAsia="zh-CN"/>
        </w:rPr>
        <w:t>·支付宝</w:t>
      </w:r>
    </w:p>
    <w:p>
      <w:pPr>
        <w:tabs>
          <w:tab w:val="left" w:pos="7423"/>
        </w:tabs>
        <w:bidi w:val="0"/>
        <w:ind w:firstLine="640"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支付宝首页搜索“医保电子凭证”，选择参保城市，同意协议并激活，经过刷脸认证后，即可一键领取。</w:t>
      </w:r>
    </w:p>
    <w:p>
      <w:pPr>
        <w:tabs>
          <w:tab w:val="left" w:pos="7423"/>
        </w:tabs>
        <w:bidi w:val="0"/>
        <w:jc w:val="left"/>
        <w:rPr>
          <w:rFonts w:hint="eastAsia"/>
          <w:b/>
          <w:bCs/>
          <w:sz w:val="32"/>
          <w:szCs w:val="32"/>
          <w:lang w:val="en-US" w:eastAsia="zh-CN"/>
        </w:rPr>
      </w:pPr>
      <w:r>
        <w:rPr>
          <w:rFonts w:hint="eastAsia"/>
          <w:b/>
          <w:bCs/>
          <w:sz w:val="32"/>
          <w:szCs w:val="32"/>
          <w:lang w:val="en-US" w:eastAsia="zh-CN"/>
        </w:rPr>
        <w:t>·国家医保服务平台APP</w:t>
      </w:r>
    </w:p>
    <w:p>
      <w:pPr>
        <w:tabs>
          <w:tab w:val="left" w:pos="7423"/>
        </w:tabs>
        <w:bidi w:val="0"/>
        <w:ind w:firstLine="640"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参保人需下载国家医保服务平台APP，使用手机号注册之后，进行实名认证并人脸识别，即可领取医保电子凭证。</w:t>
      </w:r>
    </w:p>
    <w:p>
      <w:pPr>
        <w:tabs>
          <w:tab w:val="left" w:pos="7423"/>
        </w:tabs>
        <w:bidi w:val="0"/>
        <w:jc w:val="left"/>
        <w:rPr>
          <w:rFonts w:hint="eastAsia"/>
          <w:b/>
          <w:bCs/>
          <w:sz w:val="32"/>
          <w:szCs w:val="32"/>
          <w:lang w:val="en-US" w:eastAsia="zh-CN"/>
        </w:rPr>
      </w:pPr>
      <w:r>
        <w:rPr>
          <w:rFonts w:hint="eastAsia"/>
          <w:b/>
          <w:bCs/>
          <w:sz w:val="32"/>
          <w:szCs w:val="32"/>
          <w:lang w:val="en-US" w:eastAsia="zh-CN"/>
        </w:rPr>
        <w:t>·微信”我的医保”公众号</w:t>
      </w:r>
    </w:p>
    <w:p>
      <w:pPr>
        <w:tabs>
          <w:tab w:val="left" w:pos="7423"/>
        </w:tabs>
        <w:bidi w:val="0"/>
        <w:ind w:firstLine="640"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关注微信“我的医保”公众号，点击激活医保电子凭证，验证支付密码后，可以开通使用。</w:t>
      </w:r>
    </w:p>
    <w:p>
      <w:pPr>
        <w:tabs>
          <w:tab w:val="left" w:pos="7423"/>
        </w:tabs>
        <w:bidi w:val="0"/>
        <w:jc w:val="left"/>
        <w:rPr>
          <w:rFonts w:hint="eastAsia"/>
          <w:b/>
          <w:bCs/>
          <w:sz w:val="32"/>
          <w:szCs w:val="32"/>
          <w:lang w:val="en-US" w:eastAsia="zh-CN"/>
        </w:rPr>
      </w:pPr>
      <w:r>
        <w:rPr>
          <w:rFonts w:hint="eastAsia"/>
          <w:b/>
          <w:bCs/>
          <w:sz w:val="32"/>
          <w:szCs w:val="32"/>
          <w:lang w:val="en-US" w:eastAsia="zh-CN"/>
        </w:rPr>
        <w:t>·银行手机APP登陆</w:t>
      </w:r>
    </w:p>
    <w:p>
      <w:pPr>
        <w:tabs>
          <w:tab w:val="left" w:pos="7423"/>
        </w:tabs>
        <w:bidi w:val="0"/>
        <w:ind w:firstLine="640"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登陆中国银行、工商银行、建设银行、邮储银行手机APP中申领激活医保电子凭证。</w:t>
      </w:r>
    </w:p>
    <w:p>
      <w:pPr>
        <w:tabs>
          <w:tab w:val="left" w:pos="7423"/>
        </w:tabs>
        <w:bidi w:val="0"/>
        <w:jc w:val="center"/>
        <w:rPr>
          <w:rFonts w:hint="eastAsia" w:ascii="方正仿宋_GB2312" w:hAnsi="方正仿宋_GB2312" w:eastAsia="方正仿宋_GB2312" w:cs="方正仿宋_GB2312"/>
          <w:b/>
          <w:bCs/>
          <w:sz w:val="36"/>
          <w:szCs w:val="36"/>
          <w:lang w:val="en-US" w:eastAsia="zh-CN"/>
        </w:rPr>
      </w:pPr>
      <w:r>
        <w:rPr>
          <w:rFonts w:hint="eastAsia" w:ascii="方正仿宋_GB2312" w:hAnsi="方正仿宋_GB2312" w:eastAsia="方正仿宋_GB2312" w:cs="方正仿宋_GB2312"/>
          <w:b/>
          <w:bCs/>
          <w:sz w:val="36"/>
          <w:szCs w:val="36"/>
          <w:lang w:val="en-US" w:eastAsia="zh-CN"/>
        </w:rPr>
        <w:t>医保电子凭证的优点!</w:t>
      </w:r>
    </w:p>
    <w:p>
      <w:pPr>
        <w:tabs>
          <w:tab w:val="left" w:pos="7423"/>
        </w:tabs>
        <w:bidi w:val="0"/>
        <w:ind w:firstLine="1920" w:firstLineChars="600"/>
        <w:jc w:val="left"/>
        <w:rPr>
          <w:rFonts w:hint="eastAsia" w:ascii="方正舒体" w:hAnsi="方正舒体" w:eastAsia="方正舒体" w:cs="方正舒体"/>
          <w:sz w:val="32"/>
          <w:szCs w:val="32"/>
          <w:lang w:val="en-US" w:eastAsia="zh-CN"/>
        </w:rPr>
      </w:pPr>
      <w:r>
        <w:rPr>
          <w:rFonts w:hint="eastAsia" w:ascii="方正舒体" w:hAnsi="方正舒体" w:eastAsia="方正舒体" w:cs="方正舒体"/>
          <w:sz w:val="32"/>
          <w:szCs w:val="32"/>
          <w:lang w:val="en-US" w:eastAsia="zh-CN"/>
        </w:rPr>
        <w:t>1、方便快捷</w:t>
      </w:r>
    </w:p>
    <w:p>
      <w:pPr>
        <w:tabs>
          <w:tab w:val="left" w:pos="7423"/>
        </w:tabs>
        <w:bidi w:val="0"/>
        <w:ind w:firstLine="2560" w:firstLineChars="800"/>
        <w:jc w:val="left"/>
        <w:rPr>
          <w:rFonts w:hint="eastAsia" w:ascii="方正舒体" w:hAnsi="方正舒体" w:eastAsia="方正舒体" w:cs="方正舒体"/>
          <w:sz w:val="32"/>
          <w:szCs w:val="32"/>
          <w:lang w:val="en-US" w:eastAsia="zh-CN"/>
        </w:rPr>
      </w:pPr>
      <w:r>
        <w:rPr>
          <w:rFonts w:hint="eastAsia" w:ascii="方正舒体" w:hAnsi="方正舒体" w:eastAsia="方正舒体" w:cs="方正舒体"/>
          <w:sz w:val="32"/>
          <w:szCs w:val="32"/>
          <w:lang w:val="en-US" w:eastAsia="zh-CN"/>
        </w:rPr>
        <w:t>2、应用丰富</w:t>
      </w:r>
    </w:p>
    <w:p>
      <w:pPr>
        <w:tabs>
          <w:tab w:val="left" w:pos="7423"/>
        </w:tabs>
        <w:bidi w:val="0"/>
        <w:ind w:firstLine="3200" w:firstLineChars="1000"/>
        <w:jc w:val="left"/>
        <w:rPr>
          <w:rFonts w:hint="eastAsia" w:ascii="方正舒体" w:hAnsi="方正舒体" w:eastAsia="方正舒体" w:cs="方正舒体"/>
          <w:sz w:val="32"/>
          <w:szCs w:val="32"/>
          <w:lang w:val="en-US" w:eastAsia="zh-CN"/>
        </w:rPr>
      </w:pPr>
      <w:r>
        <w:rPr>
          <w:rFonts w:hint="eastAsia" w:ascii="方正舒体" w:hAnsi="方正舒体" w:eastAsia="方正舒体" w:cs="方正舒体"/>
          <w:sz w:val="32"/>
          <w:szCs w:val="32"/>
          <w:lang w:val="en-US" w:eastAsia="zh-CN"/>
        </w:rPr>
        <w:t>3、全国通用</w:t>
      </w:r>
    </w:p>
    <w:p>
      <w:pPr>
        <w:tabs>
          <w:tab w:val="left" w:pos="7423"/>
        </w:tabs>
        <w:bidi w:val="0"/>
        <w:ind w:firstLine="3840" w:firstLineChars="1200"/>
        <w:jc w:val="left"/>
        <w:rPr>
          <w:rFonts w:hint="eastAsia"/>
          <w:sz w:val="44"/>
          <w:szCs w:val="44"/>
          <w:lang w:eastAsia="zh-CN"/>
        </w:rPr>
      </w:pPr>
      <w:r>
        <w:rPr>
          <w:rFonts w:hint="eastAsia" w:ascii="方正舒体" w:hAnsi="方正舒体" w:eastAsia="方正舒体" w:cs="方正舒体"/>
          <w:sz w:val="32"/>
          <w:szCs w:val="32"/>
          <w:lang w:val="en-US" w:eastAsia="zh-CN"/>
        </w:rPr>
        <w:t>4、安全可靠</w:t>
      </w:r>
    </w:p>
    <w:p>
      <w:bookmarkStart w:id="0" w:name="_GoBack"/>
      <w:bookmarkEnd w:id="0"/>
    </w:p>
    <w:sectPr>
      <w:pgSz w:w="11906" w:h="16838"/>
      <w:pgMar w:top="1701" w:right="1417" w:bottom="1701"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ZmU2ZDRhNzZkNDY3MTFjNzA3ZDRkZjEwMjhiY2EifQ=="/>
  </w:docVars>
  <w:rsids>
    <w:rsidRoot w:val="607D25CB"/>
    <w:rsid w:val="2C43493E"/>
    <w:rsid w:val="607D25CB"/>
    <w:rsid w:val="718C2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2024-03-01T07:55:00Z</dcterms:created>
  <dc:creator>-</dc:creator>
  <cp:lastModifiedBy>Administrator</cp:lastModifiedBy>
  <dcterms:modified xsi:type="dcterms:W3CDTF">2024-03-05T03:50:55Z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F0916E3D7BA24D7EBEFBE938E59FA718_11</vt:lpwstr>
  </property>
</Properties>
</file>